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2CFB" w:rsidRPr="00B92CFB" w:rsidRDefault="00B92CFB" w:rsidP="005A5169">
      <w:pPr>
        <w:rPr>
          <w:rFonts w:asciiTheme="minorHAnsi" w:hAnsiTheme="minorHAnsi" w:cstheme="minorHAnsi"/>
          <w:b/>
          <w:bCs/>
          <w:sz w:val="28"/>
          <w:szCs w:val="28"/>
        </w:rPr>
      </w:pPr>
      <w:r w:rsidRPr="00B92CFB">
        <w:rPr>
          <w:rFonts w:asciiTheme="minorHAnsi" w:hAnsiTheme="minorHAnsi" w:cstheme="minorHAnsi"/>
          <w:b/>
          <w:bCs/>
          <w:sz w:val="28"/>
          <w:szCs w:val="28"/>
        </w:rPr>
        <w:t xml:space="preserve">Appendix 4: </w:t>
      </w:r>
      <w:r w:rsidRPr="00B92CFB">
        <w:rPr>
          <w:rFonts w:asciiTheme="minorHAnsi" w:eastAsia="Tahoma" w:hAnsiTheme="minorHAnsi" w:cstheme="minorHAnsi"/>
          <w:b/>
          <w:i/>
          <w:sz w:val="28"/>
          <w:szCs w:val="28"/>
        </w:rPr>
        <w:t>A guide to the Special Consideration of Mitigating Circumstances 2021</w:t>
      </w:r>
      <w:r w:rsidRPr="00B92CFB">
        <w:rPr>
          <w:rFonts w:asciiTheme="minorHAnsi" w:hAnsiTheme="minorHAnsi" w:cstheme="minorHAnsi"/>
          <w:b/>
          <w:bCs/>
          <w:sz w:val="28"/>
          <w:szCs w:val="28"/>
        </w:rPr>
        <w:t xml:space="preserve"> </w:t>
      </w:r>
    </w:p>
    <w:p w:rsidR="00B92CFB" w:rsidRPr="00B92CFB" w:rsidRDefault="00B92CFB" w:rsidP="00B92CFB">
      <w:pPr>
        <w:spacing w:line="0" w:lineRule="atLeast"/>
        <w:rPr>
          <w:rFonts w:asciiTheme="minorHAnsi" w:eastAsia="Tahoma" w:hAnsiTheme="minorHAnsi" w:cstheme="minorHAnsi"/>
          <w:b/>
        </w:rPr>
      </w:pPr>
    </w:p>
    <w:p w:rsidR="00B92CFB" w:rsidRPr="00B92CFB" w:rsidRDefault="00B92CFB" w:rsidP="00B92CFB">
      <w:pPr>
        <w:spacing w:line="0" w:lineRule="atLeast"/>
        <w:rPr>
          <w:rFonts w:asciiTheme="minorHAnsi" w:eastAsia="Tahoma" w:hAnsiTheme="minorHAnsi" w:cstheme="minorHAnsi"/>
          <w:b/>
        </w:rPr>
      </w:pPr>
      <w:r w:rsidRPr="00B92CFB">
        <w:rPr>
          <w:rFonts w:asciiTheme="minorHAnsi" w:eastAsia="Tahoma" w:hAnsiTheme="minorHAnsi" w:cstheme="minorHAnsi"/>
          <w:b/>
        </w:rPr>
        <w:t>Introduction</w:t>
      </w:r>
    </w:p>
    <w:p w:rsidR="00B92CFB" w:rsidRPr="00B92CFB" w:rsidRDefault="00B92CFB" w:rsidP="00B92CFB">
      <w:pPr>
        <w:spacing w:line="0" w:lineRule="atLeast"/>
        <w:rPr>
          <w:rFonts w:asciiTheme="minorHAnsi" w:eastAsia="Tahoma" w:hAnsiTheme="minorHAnsi" w:cstheme="minorHAnsi"/>
          <w:b/>
        </w:rPr>
      </w:pPr>
    </w:p>
    <w:p w:rsidR="00B92CFB" w:rsidRPr="00B92CFB" w:rsidRDefault="00B92CFB" w:rsidP="00B92CFB">
      <w:pPr>
        <w:pStyle w:val="Pa6"/>
        <w:spacing w:after="160"/>
        <w:jc w:val="both"/>
        <w:rPr>
          <w:rFonts w:asciiTheme="minorHAnsi" w:hAnsiTheme="minorHAnsi" w:cstheme="minorHAnsi"/>
          <w:color w:val="000000"/>
          <w:sz w:val="20"/>
          <w:szCs w:val="20"/>
        </w:rPr>
      </w:pPr>
      <w:r w:rsidRPr="00B92CFB">
        <w:rPr>
          <w:rFonts w:asciiTheme="minorHAnsi" w:hAnsiTheme="minorHAnsi" w:cstheme="minorHAnsi"/>
          <w:color w:val="000000"/>
          <w:sz w:val="20"/>
          <w:szCs w:val="20"/>
        </w:rPr>
        <w:t>Due to formal examinations not taking place this year, the usual process of centres submitting special consideration applications to awarding organisations for qualifications will not apply this summer, as special consideration is usually a percentage adjustment to the raw marks of the examinations which are affected.</w:t>
      </w:r>
    </w:p>
    <w:p w:rsidR="00B92CFB" w:rsidRPr="00B92CFB" w:rsidRDefault="00B92CFB" w:rsidP="00B92CFB">
      <w:pPr>
        <w:pStyle w:val="Pa6"/>
        <w:spacing w:after="160"/>
        <w:jc w:val="both"/>
        <w:rPr>
          <w:rFonts w:asciiTheme="minorHAnsi" w:hAnsiTheme="minorHAnsi" w:cstheme="minorHAnsi"/>
          <w:color w:val="000000"/>
          <w:sz w:val="20"/>
          <w:szCs w:val="20"/>
        </w:rPr>
      </w:pPr>
      <w:r w:rsidRPr="00B92CFB">
        <w:rPr>
          <w:rFonts w:asciiTheme="minorHAnsi" w:hAnsiTheme="minorHAnsi" w:cstheme="minorHAnsi"/>
          <w:color w:val="000000"/>
          <w:sz w:val="20"/>
          <w:szCs w:val="20"/>
        </w:rPr>
        <w:t xml:space="preserve">As the range of evidence is flexible and can be tailored to an individual student according to coverage of the specification, then instances of special consideration should be limited. </w:t>
      </w:r>
      <w:r w:rsidRPr="00B92CFB">
        <w:rPr>
          <w:rFonts w:asciiTheme="minorHAnsi" w:hAnsiTheme="minorHAnsi" w:cstheme="minorHAnsi"/>
          <w:b/>
          <w:color w:val="000000"/>
          <w:sz w:val="20"/>
          <w:szCs w:val="20"/>
        </w:rPr>
        <w:t>Centres should be able to select work completed by a student where they were unaffected by adverse circumstances.</w:t>
      </w:r>
      <w:r w:rsidRPr="00B92CFB">
        <w:rPr>
          <w:rFonts w:asciiTheme="minorHAnsi" w:hAnsiTheme="minorHAnsi" w:cstheme="minorHAnsi"/>
          <w:color w:val="000000"/>
          <w:sz w:val="20"/>
          <w:szCs w:val="20"/>
        </w:rPr>
        <w:t xml:space="preserve"> </w:t>
      </w:r>
    </w:p>
    <w:p w:rsidR="00B92CFB" w:rsidRPr="00B92CFB" w:rsidRDefault="00B92CFB" w:rsidP="00B92CFB">
      <w:pPr>
        <w:pStyle w:val="Pa6"/>
        <w:spacing w:after="160"/>
        <w:jc w:val="both"/>
        <w:rPr>
          <w:rFonts w:asciiTheme="minorHAnsi" w:hAnsiTheme="minorHAnsi" w:cstheme="minorHAnsi"/>
          <w:color w:val="000000"/>
          <w:sz w:val="20"/>
          <w:szCs w:val="20"/>
        </w:rPr>
      </w:pPr>
      <w:r w:rsidRPr="00B92CFB">
        <w:rPr>
          <w:rFonts w:asciiTheme="minorHAnsi" w:hAnsiTheme="minorHAnsi" w:cstheme="minorHAnsi"/>
          <w:color w:val="000000"/>
          <w:sz w:val="20"/>
          <w:szCs w:val="20"/>
        </w:rPr>
        <w:t xml:space="preserve">Where a temporary illness, a temporary injury or some other event outside of the student’s control may have affected their performance in assessments which will be used to determine a grade, teachers should take this into account and </w:t>
      </w:r>
      <w:r w:rsidRPr="00B92CFB">
        <w:rPr>
          <w:rFonts w:asciiTheme="minorHAnsi" w:hAnsiTheme="minorHAnsi" w:cstheme="minorHAnsi"/>
          <w:b/>
          <w:color w:val="000000"/>
          <w:sz w:val="20"/>
          <w:szCs w:val="20"/>
        </w:rPr>
        <w:t>document how they have done so</w:t>
      </w:r>
      <w:r w:rsidRPr="00B92CFB">
        <w:rPr>
          <w:rFonts w:asciiTheme="minorHAnsi" w:hAnsiTheme="minorHAnsi" w:cstheme="minorHAnsi"/>
          <w:color w:val="000000"/>
          <w:sz w:val="20"/>
          <w:szCs w:val="20"/>
        </w:rPr>
        <w:t xml:space="preserve">. </w:t>
      </w:r>
    </w:p>
    <w:p w:rsidR="00B92CFB" w:rsidRPr="00B92CFB" w:rsidRDefault="00B92CFB" w:rsidP="00B92CFB">
      <w:pPr>
        <w:pStyle w:val="Pa6"/>
        <w:spacing w:after="160"/>
        <w:jc w:val="both"/>
        <w:rPr>
          <w:rFonts w:asciiTheme="minorHAnsi" w:hAnsiTheme="minorHAnsi" w:cstheme="minorHAnsi"/>
          <w:color w:val="000000"/>
          <w:sz w:val="20"/>
          <w:szCs w:val="20"/>
        </w:rPr>
      </w:pPr>
      <w:r w:rsidRPr="00B92CFB">
        <w:rPr>
          <w:rFonts w:asciiTheme="minorHAnsi" w:hAnsiTheme="minorHAnsi" w:cstheme="minorHAnsi"/>
          <w:color w:val="000000"/>
          <w:sz w:val="20"/>
          <w:szCs w:val="20"/>
        </w:rPr>
        <w:t xml:space="preserve">Special consideration cannot be applied due to lost teaching and learning. This can be addressed through the flexibility of the range of evidence centres may use to determine students’ grades.  Students should only be assessed on the content of the specification covered. </w:t>
      </w:r>
    </w:p>
    <w:p w:rsidR="00B92CFB" w:rsidRPr="00B92CFB" w:rsidRDefault="00B92CFB" w:rsidP="00B92CFB">
      <w:pPr>
        <w:pStyle w:val="Pa6"/>
        <w:spacing w:after="160"/>
        <w:jc w:val="both"/>
        <w:rPr>
          <w:rFonts w:asciiTheme="minorHAnsi" w:hAnsiTheme="minorHAnsi" w:cstheme="minorHAnsi"/>
          <w:color w:val="000000"/>
          <w:sz w:val="20"/>
          <w:szCs w:val="20"/>
        </w:rPr>
      </w:pPr>
      <w:r w:rsidRPr="00B92CFB">
        <w:rPr>
          <w:rFonts w:asciiTheme="minorHAnsi" w:hAnsiTheme="minorHAnsi" w:cstheme="minorHAnsi"/>
          <w:color w:val="000000"/>
          <w:sz w:val="20"/>
          <w:szCs w:val="20"/>
        </w:rPr>
        <w:t>In considering mitigating circumstances and what special consideration can be given, centres must be satisfied that the issue or event has had, or is reasonably likely to have had, a material effect on a student’s ability to demonstrate his or her normal level of attainment in an assessment.</w:t>
      </w:r>
    </w:p>
    <w:p w:rsidR="00B92CFB" w:rsidRPr="00B92CFB" w:rsidRDefault="00B92CFB" w:rsidP="00B92CFB">
      <w:pPr>
        <w:pStyle w:val="Pa6"/>
        <w:spacing w:after="160"/>
        <w:jc w:val="both"/>
        <w:rPr>
          <w:rFonts w:asciiTheme="minorHAnsi" w:hAnsiTheme="minorHAnsi" w:cstheme="minorHAnsi"/>
          <w:color w:val="000000"/>
          <w:sz w:val="20"/>
          <w:szCs w:val="20"/>
        </w:rPr>
      </w:pPr>
      <w:r w:rsidRPr="00B92CFB">
        <w:rPr>
          <w:rFonts w:asciiTheme="minorHAnsi" w:hAnsiTheme="minorHAnsi" w:cstheme="minorHAnsi"/>
          <w:color w:val="000000"/>
          <w:sz w:val="20"/>
          <w:szCs w:val="20"/>
        </w:rPr>
        <w:t xml:space="preserve">Centres must record how they determined the impact of the misfortune. </w:t>
      </w:r>
    </w:p>
    <w:p w:rsidR="00B92CFB" w:rsidRPr="00B92CFB" w:rsidRDefault="00B92CFB" w:rsidP="00B92CFB">
      <w:pPr>
        <w:spacing w:line="0" w:lineRule="atLeast"/>
        <w:rPr>
          <w:rFonts w:asciiTheme="minorHAnsi" w:hAnsiTheme="minorHAnsi" w:cstheme="minorHAnsi"/>
          <w:b/>
          <w:bCs/>
          <w:color w:val="000000"/>
        </w:rPr>
      </w:pPr>
      <w:r w:rsidRPr="00B92CFB">
        <w:rPr>
          <w:rFonts w:asciiTheme="minorHAnsi" w:hAnsiTheme="minorHAnsi" w:cstheme="minorHAnsi"/>
          <w:color w:val="000000"/>
        </w:rPr>
        <w:t xml:space="preserve">Students must be reminded to raise any mitigating circumstances which warrant special consideration. It is important that students raise these issues as soon as possible, ideally </w:t>
      </w:r>
      <w:r w:rsidRPr="00B92CFB">
        <w:rPr>
          <w:rFonts w:asciiTheme="minorHAnsi" w:hAnsiTheme="minorHAnsi" w:cstheme="minorHAnsi"/>
          <w:b/>
          <w:bCs/>
          <w:color w:val="000000"/>
        </w:rPr>
        <w:t>at the time of the assessment and prior to the submission of the teacher assessed grade. (JCQ Guidance on the determination of grades for A/AS Levels and GCSEs for Summer 2021)</w:t>
      </w:r>
    </w:p>
    <w:p w:rsidR="00B92CFB" w:rsidRPr="00B92CFB" w:rsidRDefault="00B92CFB" w:rsidP="00B92CFB">
      <w:pPr>
        <w:spacing w:line="0" w:lineRule="atLeast"/>
        <w:rPr>
          <w:rFonts w:asciiTheme="minorHAnsi" w:eastAsia="Tahoma" w:hAnsiTheme="minorHAnsi" w:cstheme="minorHAnsi"/>
        </w:rPr>
      </w:pPr>
    </w:p>
    <w:p w:rsidR="00B92CFB" w:rsidRPr="00B92CFB" w:rsidRDefault="00B92CFB" w:rsidP="00B92CFB">
      <w:pPr>
        <w:spacing w:line="0" w:lineRule="atLeast"/>
        <w:rPr>
          <w:rFonts w:asciiTheme="minorHAnsi" w:eastAsia="Tahoma" w:hAnsiTheme="minorHAnsi" w:cstheme="minorHAnsi"/>
        </w:rPr>
      </w:pPr>
      <w:r w:rsidRPr="00B92CFB">
        <w:rPr>
          <w:rFonts w:asciiTheme="minorHAnsi" w:eastAsia="Tahoma" w:hAnsiTheme="minorHAnsi" w:cstheme="minorHAnsi"/>
        </w:rPr>
        <w:t xml:space="preserve">It is worth noting that the basis of issuing of Teacher Assessed Grades in on what a </w:t>
      </w:r>
      <w:proofErr w:type="gramStart"/>
      <w:r w:rsidRPr="00B92CFB">
        <w:rPr>
          <w:rFonts w:asciiTheme="minorHAnsi" w:eastAsia="Tahoma" w:hAnsiTheme="minorHAnsi" w:cstheme="minorHAnsi"/>
        </w:rPr>
        <w:t>students</w:t>
      </w:r>
      <w:proofErr w:type="gramEnd"/>
      <w:r w:rsidRPr="00B92CFB">
        <w:rPr>
          <w:rFonts w:asciiTheme="minorHAnsi" w:eastAsia="Tahoma" w:hAnsiTheme="minorHAnsi" w:cstheme="minorHAnsi"/>
        </w:rPr>
        <w:t xml:space="preserve"> has been able to demonstrate what they know and can do, not their potential ability.</w:t>
      </w:r>
    </w:p>
    <w:p w:rsidR="00B92CFB" w:rsidRPr="00B92CFB" w:rsidRDefault="00B92CFB" w:rsidP="00B92CFB">
      <w:pPr>
        <w:spacing w:line="0" w:lineRule="atLeast"/>
        <w:rPr>
          <w:rFonts w:asciiTheme="minorHAnsi" w:eastAsia="Tahoma" w:hAnsiTheme="minorHAnsi" w:cstheme="minorHAnsi"/>
        </w:rPr>
      </w:pPr>
    </w:p>
    <w:p w:rsidR="00B92CFB" w:rsidRPr="00B92CFB" w:rsidRDefault="00B92CFB" w:rsidP="00B92CFB">
      <w:pPr>
        <w:spacing w:line="0" w:lineRule="atLeast"/>
        <w:rPr>
          <w:rFonts w:asciiTheme="minorHAnsi" w:eastAsia="Tahoma" w:hAnsiTheme="minorHAnsi" w:cstheme="minorHAnsi"/>
          <w:b/>
        </w:rPr>
      </w:pPr>
      <w:r w:rsidRPr="00B92CFB">
        <w:rPr>
          <w:rFonts w:asciiTheme="minorHAnsi" w:eastAsia="Tahoma" w:hAnsiTheme="minorHAnsi" w:cstheme="minorHAnsi"/>
          <w:b/>
        </w:rPr>
        <w:t>Aims</w:t>
      </w:r>
    </w:p>
    <w:p w:rsidR="00B92CFB" w:rsidRPr="00B92CFB" w:rsidRDefault="00B92CFB" w:rsidP="00B92CFB">
      <w:pPr>
        <w:spacing w:line="0" w:lineRule="atLeast"/>
        <w:rPr>
          <w:rFonts w:asciiTheme="minorHAnsi" w:eastAsia="Tahoma" w:hAnsiTheme="minorHAnsi" w:cstheme="minorHAnsi"/>
        </w:rPr>
      </w:pPr>
    </w:p>
    <w:p w:rsidR="00B92CFB" w:rsidRPr="00B92CFB" w:rsidRDefault="00B92CFB" w:rsidP="00B92CFB">
      <w:pPr>
        <w:spacing w:line="0" w:lineRule="atLeast"/>
        <w:rPr>
          <w:rFonts w:asciiTheme="minorHAnsi" w:eastAsia="Tahoma" w:hAnsiTheme="minorHAnsi" w:cstheme="minorHAnsi"/>
          <w:b/>
          <w:i/>
        </w:rPr>
      </w:pPr>
      <w:r w:rsidRPr="00B92CFB">
        <w:rPr>
          <w:rFonts w:asciiTheme="minorHAnsi" w:eastAsia="Tahoma" w:hAnsiTheme="minorHAnsi" w:cstheme="minorHAnsi"/>
        </w:rPr>
        <w:t xml:space="preserve">The following trust guidance aims to fairly manage the consideration of proposed mitigating circumstances raised by students, parents and </w:t>
      </w:r>
      <w:proofErr w:type="spellStart"/>
      <w:r w:rsidRPr="00B92CFB">
        <w:rPr>
          <w:rFonts w:asciiTheme="minorHAnsi" w:eastAsia="Tahoma" w:hAnsiTheme="minorHAnsi" w:cstheme="minorHAnsi"/>
        </w:rPr>
        <w:t>carers</w:t>
      </w:r>
      <w:proofErr w:type="spellEnd"/>
      <w:r w:rsidRPr="00B92CFB">
        <w:rPr>
          <w:rFonts w:asciiTheme="minorHAnsi" w:eastAsia="Tahoma" w:hAnsiTheme="minorHAnsi" w:cstheme="minorHAnsi"/>
        </w:rPr>
        <w:t xml:space="preserve">, which have been suggested to have affected a candidate’s portfolio of evidence being used to form a teacher assessed grade.  It is based on the arrangements outlined by JCQ in </w:t>
      </w:r>
      <w:r w:rsidRPr="00B92CFB">
        <w:rPr>
          <w:rFonts w:asciiTheme="minorHAnsi" w:eastAsia="Tahoma" w:hAnsiTheme="minorHAnsi" w:cstheme="minorHAnsi"/>
          <w:b/>
          <w:i/>
        </w:rPr>
        <w:t xml:space="preserve">A guide to the special consideration process General and Vocational qualifications </w:t>
      </w:r>
      <w:proofErr w:type="gramStart"/>
      <w:r w:rsidRPr="00B92CFB">
        <w:rPr>
          <w:rFonts w:asciiTheme="minorHAnsi" w:eastAsia="Tahoma" w:hAnsiTheme="minorHAnsi" w:cstheme="minorHAnsi"/>
          <w:b/>
          <w:i/>
        </w:rPr>
        <w:t>With</w:t>
      </w:r>
      <w:proofErr w:type="gramEnd"/>
      <w:r w:rsidRPr="00B92CFB">
        <w:rPr>
          <w:rFonts w:asciiTheme="minorHAnsi" w:eastAsia="Tahoma" w:hAnsiTheme="minorHAnsi" w:cstheme="minorHAnsi"/>
          <w:b/>
          <w:i/>
        </w:rPr>
        <w:t xml:space="preserve"> effect from 1 September 2020.</w:t>
      </w:r>
    </w:p>
    <w:p w:rsidR="00B92CFB" w:rsidRPr="00B92CFB" w:rsidRDefault="00B92CFB" w:rsidP="00B92CFB">
      <w:pPr>
        <w:spacing w:line="0" w:lineRule="atLeast"/>
        <w:rPr>
          <w:rFonts w:asciiTheme="minorHAnsi" w:eastAsia="Tahoma" w:hAnsiTheme="minorHAnsi" w:cstheme="minorHAnsi"/>
          <w:b/>
        </w:rPr>
      </w:pPr>
    </w:p>
    <w:p w:rsidR="00B92CFB" w:rsidRPr="00B92CFB" w:rsidRDefault="00B92CFB" w:rsidP="00B92CFB">
      <w:pPr>
        <w:spacing w:line="0" w:lineRule="atLeast"/>
        <w:rPr>
          <w:rFonts w:asciiTheme="minorHAnsi" w:eastAsia="Tahoma" w:hAnsiTheme="minorHAnsi" w:cstheme="minorHAnsi"/>
          <w:b/>
        </w:rPr>
      </w:pPr>
      <w:r w:rsidRPr="00B92CFB">
        <w:rPr>
          <w:rFonts w:asciiTheme="minorHAnsi" w:eastAsia="Tahoma" w:hAnsiTheme="minorHAnsi" w:cstheme="minorHAnsi"/>
          <w:b/>
        </w:rPr>
        <w:t>Section 1</w:t>
      </w:r>
    </w:p>
    <w:p w:rsidR="00B92CFB" w:rsidRPr="00B92CFB" w:rsidRDefault="00B92CFB" w:rsidP="00B92CFB">
      <w:pPr>
        <w:spacing w:line="340" w:lineRule="exact"/>
        <w:rPr>
          <w:rFonts w:asciiTheme="minorHAnsi" w:hAnsiTheme="minorHAnsi" w:cstheme="minorHAnsi"/>
        </w:rPr>
      </w:pPr>
    </w:p>
    <w:p w:rsidR="00B92CFB" w:rsidRPr="00B92CFB" w:rsidRDefault="00B92CFB" w:rsidP="00B92CFB">
      <w:pPr>
        <w:spacing w:line="0" w:lineRule="atLeast"/>
        <w:rPr>
          <w:rFonts w:asciiTheme="minorHAnsi" w:eastAsia="Tahoma" w:hAnsiTheme="minorHAnsi" w:cstheme="minorHAnsi"/>
          <w:b/>
        </w:rPr>
      </w:pPr>
      <w:r w:rsidRPr="00B92CFB">
        <w:rPr>
          <w:rFonts w:asciiTheme="minorHAnsi" w:eastAsia="Tahoma" w:hAnsiTheme="minorHAnsi" w:cstheme="minorHAnsi"/>
          <w:b/>
        </w:rPr>
        <w:t xml:space="preserve">What </w:t>
      </w:r>
      <w:proofErr w:type="gramStart"/>
      <w:r w:rsidRPr="00B92CFB">
        <w:rPr>
          <w:rFonts w:asciiTheme="minorHAnsi" w:eastAsia="Tahoma" w:hAnsiTheme="minorHAnsi" w:cstheme="minorHAnsi"/>
          <w:b/>
        </w:rPr>
        <w:t>are</w:t>
      </w:r>
      <w:proofErr w:type="gramEnd"/>
      <w:r w:rsidRPr="00B92CFB">
        <w:rPr>
          <w:rFonts w:asciiTheme="minorHAnsi" w:eastAsia="Tahoma" w:hAnsiTheme="minorHAnsi" w:cstheme="minorHAnsi"/>
          <w:b/>
        </w:rPr>
        <w:t xml:space="preserve"> special consideration and mitigating circumstances?</w:t>
      </w:r>
    </w:p>
    <w:p w:rsidR="00B92CFB" w:rsidRPr="00B92CFB" w:rsidRDefault="00B92CFB" w:rsidP="00B92CFB">
      <w:pPr>
        <w:spacing w:line="267" w:lineRule="exact"/>
        <w:rPr>
          <w:rFonts w:asciiTheme="minorHAnsi" w:hAnsiTheme="minorHAnsi" w:cstheme="minorHAnsi"/>
        </w:rPr>
      </w:pPr>
    </w:p>
    <w:p w:rsidR="00B92CFB" w:rsidRPr="00B92CFB" w:rsidRDefault="00B92CFB" w:rsidP="00B92CFB">
      <w:pPr>
        <w:spacing w:line="239" w:lineRule="auto"/>
        <w:jc w:val="both"/>
        <w:rPr>
          <w:rFonts w:asciiTheme="minorHAnsi" w:hAnsiTheme="minorHAnsi" w:cstheme="minorHAnsi"/>
          <w:color w:val="000000"/>
        </w:rPr>
      </w:pPr>
      <w:r w:rsidRPr="00B92CFB">
        <w:rPr>
          <w:rFonts w:asciiTheme="minorHAnsi" w:hAnsiTheme="minorHAnsi" w:cstheme="minorHAnsi"/>
          <w:color w:val="000000"/>
        </w:rPr>
        <w:t xml:space="preserve">The usual process of </w:t>
      </w:r>
      <w:proofErr w:type="spellStart"/>
      <w:r w:rsidRPr="00B92CFB">
        <w:rPr>
          <w:rFonts w:asciiTheme="minorHAnsi" w:hAnsiTheme="minorHAnsi" w:cstheme="minorHAnsi"/>
          <w:color w:val="000000"/>
        </w:rPr>
        <w:t>centres</w:t>
      </w:r>
      <w:proofErr w:type="spellEnd"/>
      <w:r w:rsidRPr="00B92CFB">
        <w:rPr>
          <w:rFonts w:asciiTheme="minorHAnsi" w:hAnsiTheme="minorHAnsi" w:cstheme="minorHAnsi"/>
          <w:color w:val="000000"/>
        </w:rPr>
        <w:t xml:space="preserve"> submitting special consideration applications to awarding </w:t>
      </w:r>
      <w:proofErr w:type="spellStart"/>
      <w:r w:rsidRPr="00B92CFB">
        <w:rPr>
          <w:rFonts w:asciiTheme="minorHAnsi" w:hAnsiTheme="minorHAnsi" w:cstheme="minorHAnsi"/>
          <w:color w:val="000000"/>
        </w:rPr>
        <w:t>organisations</w:t>
      </w:r>
      <w:proofErr w:type="spellEnd"/>
      <w:r w:rsidRPr="00B92CFB">
        <w:rPr>
          <w:rFonts w:asciiTheme="minorHAnsi" w:hAnsiTheme="minorHAnsi" w:cstheme="minorHAnsi"/>
          <w:color w:val="000000"/>
        </w:rPr>
        <w:t xml:space="preserve"> for qualifications will not apply this summer, as formal examinations are not taking place.</w:t>
      </w:r>
    </w:p>
    <w:p w:rsidR="00B92CFB" w:rsidRPr="00B92CFB" w:rsidRDefault="00B92CFB" w:rsidP="00B92CFB">
      <w:pPr>
        <w:spacing w:line="239" w:lineRule="auto"/>
        <w:jc w:val="both"/>
        <w:rPr>
          <w:rFonts w:asciiTheme="minorHAnsi" w:eastAsia="Tahoma" w:hAnsiTheme="minorHAnsi" w:cstheme="minorHAnsi"/>
          <w:b/>
        </w:rPr>
      </w:pPr>
    </w:p>
    <w:p w:rsidR="00B92CFB" w:rsidRPr="00B92CFB" w:rsidRDefault="00B92CFB" w:rsidP="00B92CFB">
      <w:pPr>
        <w:spacing w:line="239" w:lineRule="auto"/>
        <w:jc w:val="both"/>
        <w:rPr>
          <w:rFonts w:asciiTheme="minorHAnsi" w:eastAsia="Tahoma" w:hAnsiTheme="minorHAnsi" w:cstheme="minorHAnsi"/>
          <w:b/>
        </w:rPr>
      </w:pPr>
      <w:r w:rsidRPr="00B92CFB">
        <w:rPr>
          <w:rFonts w:asciiTheme="minorHAnsi" w:eastAsia="Tahoma" w:hAnsiTheme="minorHAnsi" w:cstheme="minorHAnsi"/>
          <w:b/>
        </w:rPr>
        <w:t xml:space="preserve">During normal working, special consideration is an adjustment to a candidate’s mark or grade to reflect temporary mitigating circumstances such as illness, temporary injury or some other event outside of the candidate’s control </w:t>
      </w:r>
      <w:r w:rsidRPr="00B92CFB">
        <w:rPr>
          <w:rFonts w:asciiTheme="minorHAnsi" w:eastAsia="Tahoma" w:hAnsiTheme="minorHAnsi" w:cstheme="minorHAnsi"/>
          <w:b/>
          <w:u w:val="single"/>
        </w:rPr>
        <w:t>at the time of the assessment</w:t>
      </w:r>
      <w:r w:rsidRPr="00B92CFB">
        <w:rPr>
          <w:rFonts w:asciiTheme="minorHAnsi" w:eastAsia="Tahoma" w:hAnsiTheme="minorHAnsi" w:cstheme="minorHAnsi"/>
          <w:b/>
        </w:rPr>
        <w:t>. It is applied when the issue or event has had, or is reasonably likely to have had, a material effect on a candidate’s ability to take an assessment or demonstrate his or her normal level of attainment in an assessment.</w:t>
      </w:r>
    </w:p>
    <w:p w:rsidR="00B92CFB" w:rsidRPr="00B92CFB" w:rsidRDefault="00B92CFB" w:rsidP="00B92CFB">
      <w:pPr>
        <w:spacing w:line="272" w:lineRule="exact"/>
        <w:rPr>
          <w:rFonts w:asciiTheme="minorHAnsi" w:hAnsiTheme="minorHAnsi" w:cstheme="minorHAnsi"/>
        </w:rPr>
      </w:pPr>
    </w:p>
    <w:p w:rsidR="00B92CFB" w:rsidRPr="00B92CFB" w:rsidRDefault="00B92CFB" w:rsidP="00B92CFB">
      <w:pPr>
        <w:spacing w:line="239" w:lineRule="auto"/>
        <w:jc w:val="both"/>
        <w:rPr>
          <w:rFonts w:asciiTheme="minorHAnsi" w:eastAsia="Tahoma" w:hAnsiTheme="minorHAnsi" w:cstheme="minorHAnsi"/>
        </w:rPr>
      </w:pPr>
      <w:r w:rsidRPr="00B92CFB">
        <w:rPr>
          <w:rFonts w:asciiTheme="minorHAnsi" w:eastAsia="Tahoma" w:hAnsiTheme="minorHAnsi" w:cstheme="minorHAnsi"/>
        </w:rPr>
        <w:t xml:space="preserve">Special consideration can go some way to assist a candidate affected by a potentially wide range of difficulties, emotional or physical, which may affect performance in their assessment portfolios. It cannot remove the difficulty faced by the candidate. </w:t>
      </w:r>
      <w:r w:rsidRPr="00B92CFB">
        <w:rPr>
          <w:rFonts w:asciiTheme="minorHAnsi" w:eastAsia="Tahoma" w:hAnsiTheme="minorHAnsi" w:cstheme="minorHAnsi"/>
          <w:b/>
        </w:rPr>
        <w:t>This means that there will be some situations where</w:t>
      </w:r>
      <w:r w:rsidRPr="00B92CFB">
        <w:rPr>
          <w:rFonts w:asciiTheme="minorHAnsi" w:eastAsia="Tahoma" w:hAnsiTheme="minorHAnsi" w:cstheme="minorHAnsi"/>
        </w:rPr>
        <w:t xml:space="preserve"> </w:t>
      </w:r>
      <w:r w:rsidRPr="00B92CFB">
        <w:rPr>
          <w:rFonts w:asciiTheme="minorHAnsi" w:eastAsia="Tahoma" w:hAnsiTheme="minorHAnsi" w:cstheme="minorHAnsi"/>
          <w:b/>
        </w:rPr>
        <w:t>candidates should not be entered for an examination</w:t>
      </w:r>
      <w:r w:rsidRPr="00B92CFB">
        <w:rPr>
          <w:rFonts w:asciiTheme="minorHAnsi" w:eastAsia="Tahoma" w:hAnsiTheme="minorHAnsi" w:cstheme="minorHAnsi"/>
        </w:rPr>
        <w:t>. This is because only minor adjustments can be</w:t>
      </w:r>
      <w:r w:rsidRPr="00B92CFB">
        <w:rPr>
          <w:rFonts w:asciiTheme="minorHAnsi" w:eastAsia="Tahoma" w:hAnsiTheme="minorHAnsi" w:cstheme="minorHAnsi"/>
          <w:b/>
        </w:rPr>
        <w:t xml:space="preserve"> </w:t>
      </w:r>
      <w:r w:rsidRPr="00B92CFB">
        <w:rPr>
          <w:rFonts w:asciiTheme="minorHAnsi" w:eastAsia="Tahoma" w:hAnsiTheme="minorHAnsi" w:cstheme="minorHAnsi"/>
        </w:rPr>
        <w:t>made to the mark awarded. To make larger adjustments would jeopardize the standard of the examination.</w:t>
      </w:r>
    </w:p>
    <w:p w:rsidR="00B92CFB" w:rsidRPr="00B92CFB" w:rsidRDefault="00B92CFB" w:rsidP="00B92CFB">
      <w:pPr>
        <w:spacing w:line="239" w:lineRule="auto"/>
        <w:jc w:val="both"/>
        <w:rPr>
          <w:rFonts w:asciiTheme="minorHAnsi" w:eastAsia="Tahoma" w:hAnsiTheme="minorHAnsi" w:cstheme="minorHAnsi"/>
        </w:rPr>
      </w:pPr>
    </w:p>
    <w:p w:rsidR="00B92CFB" w:rsidRPr="00B92CFB" w:rsidRDefault="00B92CFB" w:rsidP="00B92CFB">
      <w:pPr>
        <w:spacing w:line="239" w:lineRule="auto"/>
        <w:jc w:val="both"/>
        <w:rPr>
          <w:rFonts w:asciiTheme="minorHAnsi" w:eastAsia="Tahoma" w:hAnsiTheme="minorHAnsi" w:cstheme="minorHAnsi"/>
        </w:rPr>
      </w:pPr>
      <w:r w:rsidRPr="00B92CFB">
        <w:rPr>
          <w:rFonts w:asciiTheme="minorHAnsi" w:eastAsia="Tahoma" w:hAnsiTheme="minorHAnsi" w:cstheme="minorHAnsi"/>
        </w:rPr>
        <w:t xml:space="preserve">For 2021 special consideration will be given to students who have faced mitigating circumstance which </w:t>
      </w:r>
      <w:proofErr w:type="spellStart"/>
      <w:r w:rsidRPr="00B92CFB">
        <w:rPr>
          <w:rFonts w:asciiTheme="minorHAnsi" w:eastAsia="Tahoma" w:hAnsiTheme="minorHAnsi" w:cstheme="minorHAnsi"/>
        </w:rPr>
        <w:t>centres</w:t>
      </w:r>
      <w:proofErr w:type="spellEnd"/>
      <w:r w:rsidRPr="00B92CFB">
        <w:rPr>
          <w:rFonts w:asciiTheme="minorHAnsi" w:eastAsia="Tahoma" w:hAnsiTheme="minorHAnsi" w:cstheme="minorHAnsi"/>
        </w:rPr>
        <w:t xml:space="preserve"> are satisfied have had a material </w:t>
      </w:r>
      <w:proofErr w:type="spellStart"/>
      <w:r w:rsidRPr="00B92CFB">
        <w:rPr>
          <w:rFonts w:asciiTheme="minorHAnsi" w:eastAsia="Tahoma" w:hAnsiTheme="minorHAnsi" w:cstheme="minorHAnsi"/>
        </w:rPr>
        <w:t>affect</w:t>
      </w:r>
      <w:proofErr w:type="spellEnd"/>
      <w:r w:rsidRPr="00B92CFB">
        <w:rPr>
          <w:rFonts w:asciiTheme="minorHAnsi" w:eastAsia="Tahoma" w:hAnsiTheme="minorHAnsi" w:cstheme="minorHAnsi"/>
        </w:rPr>
        <w:t xml:space="preserve"> of a </w:t>
      </w:r>
      <w:proofErr w:type="spellStart"/>
      <w:proofErr w:type="gramStart"/>
      <w:r w:rsidRPr="00B92CFB">
        <w:rPr>
          <w:rFonts w:asciiTheme="minorHAnsi" w:eastAsia="Tahoma" w:hAnsiTheme="minorHAnsi" w:cstheme="minorHAnsi"/>
        </w:rPr>
        <w:t>students</w:t>
      </w:r>
      <w:proofErr w:type="spellEnd"/>
      <w:proofErr w:type="gramEnd"/>
      <w:r w:rsidRPr="00B92CFB">
        <w:rPr>
          <w:rFonts w:asciiTheme="minorHAnsi" w:eastAsia="Tahoma" w:hAnsiTheme="minorHAnsi" w:cstheme="minorHAnsi"/>
        </w:rPr>
        <w:t xml:space="preserve"> performance.  </w:t>
      </w:r>
    </w:p>
    <w:p w:rsidR="00B92CFB" w:rsidRPr="00B92CFB" w:rsidRDefault="00B92CFB" w:rsidP="00B92CFB">
      <w:pPr>
        <w:spacing w:line="270" w:lineRule="exact"/>
        <w:rPr>
          <w:rFonts w:asciiTheme="minorHAnsi" w:hAnsiTheme="minorHAnsi" w:cstheme="minorHAnsi"/>
        </w:rPr>
      </w:pPr>
    </w:p>
    <w:p w:rsidR="00B92CFB" w:rsidRPr="00B92CFB" w:rsidRDefault="00B92CFB" w:rsidP="00B92CFB">
      <w:pPr>
        <w:spacing w:line="239" w:lineRule="auto"/>
        <w:ind w:right="20"/>
        <w:jc w:val="both"/>
        <w:rPr>
          <w:rFonts w:asciiTheme="minorHAnsi" w:eastAsia="Tahoma" w:hAnsiTheme="minorHAnsi" w:cstheme="minorHAnsi"/>
        </w:rPr>
      </w:pPr>
      <w:r w:rsidRPr="00B92CFB">
        <w:rPr>
          <w:rFonts w:asciiTheme="minorHAnsi" w:eastAsia="Tahoma" w:hAnsiTheme="minorHAnsi" w:cstheme="minorHAnsi"/>
        </w:rPr>
        <w:t xml:space="preserve">Due to the national variability to the effects of COVID-19 on the disruption to learning, OFQUAL have not set out a minimum requirement for the issuing of grades other than stating that candidates must have “sufficient” coverage of the specification.  </w:t>
      </w:r>
    </w:p>
    <w:p w:rsidR="00B92CFB" w:rsidRPr="00B92CFB" w:rsidRDefault="00B92CFB" w:rsidP="00B92CFB">
      <w:pPr>
        <w:spacing w:line="268" w:lineRule="exact"/>
        <w:rPr>
          <w:rFonts w:asciiTheme="minorHAnsi" w:hAnsiTheme="minorHAnsi" w:cstheme="minorHAnsi"/>
        </w:rPr>
      </w:pPr>
    </w:p>
    <w:p w:rsidR="00B92CFB" w:rsidRPr="00B92CFB" w:rsidRDefault="00B92CFB" w:rsidP="00B92CFB">
      <w:pPr>
        <w:spacing w:line="239" w:lineRule="auto"/>
        <w:jc w:val="both"/>
        <w:rPr>
          <w:rFonts w:asciiTheme="minorHAnsi" w:eastAsia="Tahoma" w:hAnsiTheme="minorHAnsi" w:cstheme="minorHAnsi"/>
        </w:rPr>
      </w:pPr>
      <w:r w:rsidRPr="00B92CFB">
        <w:rPr>
          <w:rFonts w:asciiTheme="minorHAnsi" w:eastAsia="Tahoma" w:hAnsiTheme="minorHAnsi" w:cstheme="minorHAnsi"/>
        </w:rPr>
        <w:t xml:space="preserve">All examinations measure what a candidate knows and can do. </w:t>
      </w:r>
      <w:r w:rsidRPr="00B92CFB">
        <w:rPr>
          <w:rFonts w:asciiTheme="minorHAnsi" w:eastAsia="Tahoma" w:hAnsiTheme="minorHAnsi" w:cstheme="minorHAnsi"/>
          <w:b/>
        </w:rPr>
        <w:t>The overall grade(s) awarded must</w:t>
      </w:r>
      <w:r w:rsidRPr="00B92CFB">
        <w:rPr>
          <w:rFonts w:asciiTheme="minorHAnsi" w:eastAsia="Tahoma" w:hAnsiTheme="minorHAnsi" w:cstheme="minorHAnsi"/>
        </w:rPr>
        <w:t xml:space="preserve"> </w:t>
      </w:r>
      <w:r w:rsidRPr="00B92CFB">
        <w:rPr>
          <w:rFonts w:asciiTheme="minorHAnsi" w:eastAsia="Tahoma" w:hAnsiTheme="minorHAnsi" w:cstheme="minorHAnsi"/>
          <w:b/>
        </w:rPr>
        <w:t xml:space="preserve">reflect the level of attainment demonstrated in the </w:t>
      </w:r>
      <w:proofErr w:type="spellStart"/>
      <w:r w:rsidRPr="00B92CFB">
        <w:rPr>
          <w:rFonts w:asciiTheme="minorHAnsi" w:eastAsia="Tahoma" w:hAnsiTheme="minorHAnsi" w:cstheme="minorHAnsi"/>
          <w:b/>
        </w:rPr>
        <w:t>examboard</w:t>
      </w:r>
      <w:proofErr w:type="spellEnd"/>
      <w:r w:rsidRPr="00B92CFB">
        <w:rPr>
          <w:rFonts w:asciiTheme="minorHAnsi" w:eastAsia="Tahoma" w:hAnsiTheme="minorHAnsi" w:cstheme="minorHAnsi"/>
          <w:b/>
        </w:rPr>
        <w:t xml:space="preserve"> grade descriptors.</w:t>
      </w:r>
      <w:r w:rsidRPr="00B92CFB">
        <w:rPr>
          <w:rFonts w:asciiTheme="minorHAnsi" w:eastAsia="Tahoma" w:hAnsiTheme="minorHAnsi" w:cstheme="minorHAnsi"/>
        </w:rPr>
        <w:t xml:space="preserve"> The grades awarded do not</w:t>
      </w:r>
      <w:r w:rsidRPr="00B92CFB">
        <w:rPr>
          <w:rFonts w:asciiTheme="minorHAnsi" w:eastAsia="Tahoma" w:hAnsiTheme="minorHAnsi" w:cstheme="minorHAnsi"/>
          <w:b/>
        </w:rPr>
        <w:t xml:space="preserve"> </w:t>
      </w:r>
      <w:r w:rsidRPr="00B92CFB">
        <w:rPr>
          <w:rFonts w:asciiTheme="minorHAnsi" w:eastAsia="Tahoma" w:hAnsiTheme="minorHAnsi" w:cstheme="minorHAnsi"/>
        </w:rPr>
        <w:t>necessarily reflect the candidate’s true level of ability if attainment has been considerably affected over a long period of time.</w:t>
      </w:r>
    </w:p>
    <w:p w:rsidR="00B92CFB" w:rsidRPr="00B92CFB" w:rsidRDefault="00B92CFB" w:rsidP="00B92CFB">
      <w:pPr>
        <w:spacing w:line="270" w:lineRule="exact"/>
        <w:rPr>
          <w:rFonts w:asciiTheme="minorHAnsi" w:hAnsiTheme="minorHAnsi" w:cstheme="minorHAnsi"/>
        </w:rPr>
      </w:pPr>
    </w:p>
    <w:p w:rsidR="00B92CFB" w:rsidRPr="00B92CFB" w:rsidRDefault="00B92CFB" w:rsidP="00B92CFB">
      <w:pPr>
        <w:spacing w:line="239" w:lineRule="auto"/>
        <w:jc w:val="both"/>
        <w:rPr>
          <w:rFonts w:asciiTheme="minorHAnsi" w:eastAsia="Tahoma" w:hAnsiTheme="minorHAnsi" w:cstheme="minorHAnsi"/>
        </w:rPr>
      </w:pPr>
      <w:r w:rsidRPr="00B92CFB">
        <w:rPr>
          <w:rFonts w:asciiTheme="minorHAnsi" w:eastAsia="Tahoma" w:hAnsiTheme="minorHAnsi" w:cstheme="minorHAnsi"/>
        </w:rPr>
        <w:t>Where long term circumstances have prevented the candidate from reaching the competence standards, it may not be possible to make an adjustment.</w:t>
      </w:r>
    </w:p>
    <w:p w:rsidR="00B92CFB" w:rsidRPr="00B92CFB" w:rsidRDefault="00B92CFB" w:rsidP="00B92CFB">
      <w:pPr>
        <w:spacing w:line="239" w:lineRule="auto"/>
        <w:jc w:val="both"/>
        <w:rPr>
          <w:rFonts w:asciiTheme="minorHAnsi" w:eastAsia="Tahoma" w:hAnsiTheme="minorHAnsi" w:cstheme="minorHAnsi"/>
        </w:rPr>
      </w:pPr>
    </w:p>
    <w:p w:rsidR="00B92CFB" w:rsidRPr="00B92CFB" w:rsidRDefault="00B92CFB" w:rsidP="00B92CFB">
      <w:pPr>
        <w:spacing w:line="239" w:lineRule="auto"/>
        <w:jc w:val="both"/>
        <w:rPr>
          <w:rFonts w:asciiTheme="minorHAnsi" w:eastAsia="Tahoma" w:hAnsiTheme="minorHAnsi" w:cstheme="minorHAnsi"/>
          <w:b/>
        </w:rPr>
      </w:pPr>
      <w:r w:rsidRPr="00B92CFB">
        <w:rPr>
          <w:rFonts w:asciiTheme="minorHAnsi" w:eastAsia="Tahoma" w:hAnsiTheme="minorHAnsi" w:cstheme="minorHAnsi"/>
          <w:b/>
        </w:rPr>
        <w:t>Section 2</w:t>
      </w:r>
    </w:p>
    <w:p w:rsidR="00B92CFB" w:rsidRPr="00B92CFB" w:rsidRDefault="00B92CFB" w:rsidP="00B92CFB">
      <w:pPr>
        <w:spacing w:line="239" w:lineRule="auto"/>
        <w:jc w:val="both"/>
        <w:rPr>
          <w:rFonts w:asciiTheme="minorHAnsi" w:eastAsia="Tahoma" w:hAnsiTheme="minorHAnsi" w:cstheme="minorHAnsi"/>
        </w:rPr>
      </w:pPr>
    </w:p>
    <w:p w:rsidR="00B92CFB" w:rsidRPr="00B92CFB" w:rsidRDefault="00B92CFB" w:rsidP="00B92CFB">
      <w:pPr>
        <w:spacing w:line="239" w:lineRule="auto"/>
        <w:jc w:val="both"/>
        <w:rPr>
          <w:rFonts w:asciiTheme="minorHAnsi" w:eastAsia="Tahoma" w:hAnsiTheme="minorHAnsi" w:cstheme="minorHAnsi"/>
          <w:b/>
        </w:rPr>
      </w:pPr>
      <w:r w:rsidRPr="00B92CFB">
        <w:rPr>
          <w:rFonts w:asciiTheme="minorHAnsi" w:eastAsia="Tahoma" w:hAnsiTheme="minorHAnsi" w:cstheme="minorHAnsi"/>
          <w:b/>
        </w:rPr>
        <w:t>Which candidates will be eligible for special consideration?</w:t>
      </w:r>
    </w:p>
    <w:p w:rsidR="00B92CFB" w:rsidRPr="00B92CFB" w:rsidRDefault="00B92CFB" w:rsidP="00B92CFB">
      <w:pPr>
        <w:spacing w:line="239" w:lineRule="auto"/>
        <w:jc w:val="both"/>
        <w:rPr>
          <w:rFonts w:asciiTheme="minorHAnsi" w:eastAsia="Tahoma" w:hAnsiTheme="minorHAnsi" w:cstheme="minorHAnsi"/>
        </w:rPr>
      </w:pPr>
    </w:p>
    <w:p w:rsidR="00B92CFB" w:rsidRPr="00B92CFB" w:rsidRDefault="00B92CFB" w:rsidP="00B92CFB">
      <w:pPr>
        <w:spacing w:line="239" w:lineRule="auto"/>
        <w:jc w:val="both"/>
        <w:rPr>
          <w:rFonts w:asciiTheme="minorHAnsi" w:eastAsia="Tahoma" w:hAnsiTheme="minorHAnsi" w:cstheme="minorHAnsi"/>
        </w:rPr>
      </w:pPr>
      <w:r w:rsidRPr="00B92CFB">
        <w:rPr>
          <w:rFonts w:asciiTheme="minorHAnsi" w:eastAsia="Tahoma" w:hAnsiTheme="minorHAnsi" w:cstheme="minorHAnsi"/>
        </w:rPr>
        <w:t>Teachers must be informed about mitigating circumstances by 14</w:t>
      </w:r>
      <w:r w:rsidRPr="00B92CFB">
        <w:rPr>
          <w:rFonts w:asciiTheme="minorHAnsi" w:eastAsia="Tahoma" w:hAnsiTheme="minorHAnsi" w:cstheme="minorHAnsi"/>
          <w:vertAlign w:val="superscript"/>
        </w:rPr>
        <w:t>th</w:t>
      </w:r>
      <w:r w:rsidRPr="00B92CFB">
        <w:rPr>
          <w:rFonts w:asciiTheme="minorHAnsi" w:eastAsia="Tahoma" w:hAnsiTheme="minorHAnsi" w:cstheme="minorHAnsi"/>
        </w:rPr>
        <w:t xml:space="preserve"> May ‘21 date by following the sets set out in section 4.</w:t>
      </w:r>
    </w:p>
    <w:p w:rsidR="00B92CFB" w:rsidRPr="00B92CFB" w:rsidRDefault="00B92CFB" w:rsidP="00B92CFB">
      <w:pPr>
        <w:spacing w:line="239" w:lineRule="auto"/>
        <w:jc w:val="both"/>
        <w:rPr>
          <w:rFonts w:asciiTheme="minorHAnsi" w:eastAsia="Tahoma" w:hAnsiTheme="minorHAnsi" w:cstheme="minorHAnsi"/>
        </w:rPr>
      </w:pPr>
    </w:p>
    <w:p w:rsidR="00B92CFB" w:rsidRPr="00B92CFB" w:rsidRDefault="00B92CFB" w:rsidP="00B92CFB">
      <w:pPr>
        <w:spacing w:line="239" w:lineRule="auto"/>
        <w:jc w:val="both"/>
        <w:rPr>
          <w:rFonts w:asciiTheme="minorHAnsi" w:eastAsia="Tahoma" w:hAnsiTheme="minorHAnsi" w:cstheme="minorHAnsi"/>
        </w:rPr>
      </w:pPr>
      <w:r w:rsidRPr="00B92CFB">
        <w:rPr>
          <w:rFonts w:asciiTheme="minorHAnsi" w:eastAsia="Tahoma" w:hAnsiTheme="minorHAnsi" w:cstheme="minorHAnsi"/>
        </w:rPr>
        <w:t>2.1</w:t>
      </w:r>
      <w:r w:rsidRPr="00B92CFB">
        <w:rPr>
          <w:rFonts w:asciiTheme="minorHAnsi" w:eastAsia="Tahoma" w:hAnsiTheme="minorHAnsi" w:cstheme="minorHAnsi"/>
        </w:rPr>
        <w:tab/>
        <w:t xml:space="preserve">Candidates will be eligible for special consideration if their performance </w:t>
      </w:r>
      <w:r w:rsidRPr="00B92CFB">
        <w:rPr>
          <w:rFonts w:asciiTheme="minorHAnsi" w:eastAsia="Tahoma" w:hAnsiTheme="minorHAnsi" w:cstheme="minorHAnsi"/>
          <w:b/>
        </w:rPr>
        <w:t>in the evidence which is being used to issue a Teacher Assessed Grade</w:t>
      </w:r>
      <w:r w:rsidRPr="00B92CFB">
        <w:rPr>
          <w:rFonts w:asciiTheme="minorHAnsi" w:eastAsia="Tahoma" w:hAnsiTheme="minorHAnsi" w:cstheme="minorHAnsi"/>
        </w:rPr>
        <w:t>, is materially affected by mitigating circumstances beyond their control. These include:</w:t>
      </w:r>
    </w:p>
    <w:p w:rsidR="00B92CFB" w:rsidRPr="00B92CFB" w:rsidRDefault="00B92CFB" w:rsidP="00B92CFB">
      <w:pPr>
        <w:spacing w:line="239" w:lineRule="auto"/>
        <w:jc w:val="both"/>
        <w:rPr>
          <w:rFonts w:asciiTheme="minorHAnsi" w:eastAsia="Tahoma" w:hAnsiTheme="minorHAnsi" w:cstheme="minorHAnsi"/>
        </w:rPr>
      </w:pPr>
    </w:p>
    <w:p w:rsidR="00B92CFB" w:rsidRPr="00B92CFB" w:rsidRDefault="00B92CFB" w:rsidP="00B92CFB">
      <w:pPr>
        <w:spacing w:line="239" w:lineRule="auto"/>
        <w:ind w:firstLine="720"/>
        <w:jc w:val="both"/>
        <w:rPr>
          <w:rFonts w:asciiTheme="minorHAnsi" w:eastAsia="Tahoma" w:hAnsiTheme="minorHAnsi" w:cstheme="minorHAnsi"/>
        </w:rPr>
      </w:pPr>
      <w:r w:rsidRPr="00B92CFB">
        <w:rPr>
          <w:rFonts w:asciiTheme="minorHAnsi" w:eastAsia="Tahoma" w:hAnsiTheme="minorHAnsi" w:cstheme="minorHAnsi"/>
        </w:rPr>
        <w:t>2.1.1</w:t>
      </w:r>
      <w:r w:rsidRPr="00B92CFB">
        <w:rPr>
          <w:rFonts w:asciiTheme="minorHAnsi" w:eastAsia="Tahoma" w:hAnsiTheme="minorHAnsi" w:cstheme="minorHAnsi"/>
        </w:rPr>
        <w:tab/>
        <w:t>temporary illness or accident/injury at the time the evidence was generated;</w:t>
      </w:r>
    </w:p>
    <w:p w:rsidR="00B92CFB" w:rsidRPr="00B92CFB" w:rsidRDefault="00B92CFB" w:rsidP="00B92CFB">
      <w:pPr>
        <w:spacing w:line="239" w:lineRule="auto"/>
        <w:jc w:val="both"/>
        <w:rPr>
          <w:rFonts w:asciiTheme="minorHAnsi" w:eastAsia="Tahoma" w:hAnsiTheme="minorHAnsi" w:cstheme="minorHAnsi"/>
        </w:rPr>
      </w:pPr>
    </w:p>
    <w:p w:rsidR="00B92CFB" w:rsidRPr="00B92CFB" w:rsidRDefault="00B92CFB" w:rsidP="00B92CFB">
      <w:pPr>
        <w:spacing w:line="239" w:lineRule="auto"/>
        <w:ind w:left="720"/>
        <w:jc w:val="both"/>
        <w:rPr>
          <w:rFonts w:asciiTheme="minorHAnsi" w:eastAsia="Tahoma" w:hAnsiTheme="minorHAnsi" w:cstheme="minorHAnsi"/>
        </w:rPr>
      </w:pPr>
      <w:r w:rsidRPr="00B92CFB">
        <w:rPr>
          <w:rFonts w:asciiTheme="minorHAnsi" w:eastAsia="Tahoma" w:hAnsiTheme="minorHAnsi" w:cstheme="minorHAnsi"/>
        </w:rPr>
        <w:t>2.1.2</w:t>
      </w:r>
      <w:r w:rsidRPr="00B92CFB">
        <w:rPr>
          <w:rFonts w:asciiTheme="minorHAnsi" w:eastAsia="Tahoma" w:hAnsiTheme="minorHAnsi" w:cstheme="minorHAnsi"/>
        </w:rPr>
        <w:tab/>
        <w:t>bereavement at the time the evidence was generated (where whole groups are affected, normally only those most closely involved will be eligible);</w:t>
      </w:r>
    </w:p>
    <w:p w:rsidR="00B92CFB" w:rsidRPr="00B92CFB" w:rsidRDefault="00B92CFB" w:rsidP="00B92CFB">
      <w:pPr>
        <w:spacing w:line="239" w:lineRule="auto"/>
        <w:jc w:val="both"/>
        <w:rPr>
          <w:rFonts w:asciiTheme="minorHAnsi" w:eastAsia="Tahoma" w:hAnsiTheme="minorHAnsi" w:cstheme="minorHAnsi"/>
        </w:rPr>
      </w:pPr>
    </w:p>
    <w:p w:rsidR="00B92CFB" w:rsidRPr="00B92CFB" w:rsidRDefault="00B92CFB" w:rsidP="00B92CFB">
      <w:pPr>
        <w:spacing w:line="239" w:lineRule="auto"/>
        <w:ind w:firstLine="720"/>
        <w:jc w:val="both"/>
        <w:rPr>
          <w:rFonts w:asciiTheme="minorHAnsi" w:eastAsia="Tahoma" w:hAnsiTheme="minorHAnsi" w:cstheme="minorHAnsi"/>
        </w:rPr>
      </w:pPr>
      <w:r w:rsidRPr="00B92CFB">
        <w:rPr>
          <w:rFonts w:asciiTheme="minorHAnsi" w:eastAsia="Tahoma" w:hAnsiTheme="minorHAnsi" w:cstheme="minorHAnsi"/>
        </w:rPr>
        <w:t>2.1.3</w:t>
      </w:r>
      <w:r w:rsidRPr="00B92CFB">
        <w:rPr>
          <w:rFonts w:asciiTheme="minorHAnsi" w:eastAsia="Tahoma" w:hAnsiTheme="minorHAnsi" w:cstheme="minorHAnsi"/>
        </w:rPr>
        <w:tab/>
        <w:t>domestic crisis arising at the time the evidence was generated;</w:t>
      </w:r>
    </w:p>
    <w:p w:rsidR="00B92CFB" w:rsidRPr="00B92CFB" w:rsidRDefault="00B92CFB" w:rsidP="00B92CFB">
      <w:pPr>
        <w:spacing w:line="239" w:lineRule="auto"/>
        <w:jc w:val="both"/>
        <w:rPr>
          <w:rFonts w:asciiTheme="minorHAnsi" w:eastAsia="Tahoma" w:hAnsiTheme="minorHAnsi" w:cstheme="minorHAnsi"/>
        </w:rPr>
      </w:pPr>
    </w:p>
    <w:p w:rsidR="00B92CFB" w:rsidRPr="00B92CFB" w:rsidRDefault="00B92CFB" w:rsidP="00B92CFB">
      <w:pPr>
        <w:spacing w:line="239" w:lineRule="auto"/>
        <w:ind w:left="720"/>
        <w:jc w:val="both"/>
        <w:rPr>
          <w:rFonts w:asciiTheme="minorHAnsi" w:eastAsia="Tahoma" w:hAnsiTheme="minorHAnsi" w:cstheme="minorHAnsi"/>
        </w:rPr>
      </w:pPr>
      <w:r w:rsidRPr="00B92CFB">
        <w:rPr>
          <w:rFonts w:asciiTheme="minorHAnsi" w:eastAsia="Tahoma" w:hAnsiTheme="minorHAnsi" w:cstheme="minorHAnsi"/>
        </w:rPr>
        <w:t>2.1.4</w:t>
      </w:r>
      <w:r w:rsidRPr="00B92CFB">
        <w:rPr>
          <w:rFonts w:asciiTheme="minorHAnsi" w:eastAsia="Tahoma" w:hAnsiTheme="minorHAnsi" w:cstheme="minorHAnsi"/>
        </w:rPr>
        <w:tab/>
        <w:t>serious disturbance during an examination, particularly where recorded material is being used;</w:t>
      </w:r>
    </w:p>
    <w:p w:rsidR="00B92CFB" w:rsidRPr="00B92CFB" w:rsidRDefault="00B92CFB" w:rsidP="00B92CFB">
      <w:pPr>
        <w:spacing w:line="239" w:lineRule="auto"/>
        <w:jc w:val="both"/>
        <w:rPr>
          <w:rFonts w:asciiTheme="minorHAnsi" w:eastAsia="Tahoma" w:hAnsiTheme="minorHAnsi" w:cstheme="minorHAnsi"/>
        </w:rPr>
      </w:pPr>
    </w:p>
    <w:p w:rsidR="00B92CFB" w:rsidRPr="00B92CFB" w:rsidRDefault="00B92CFB" w:rsidP="00B92CFB">
      <w:pPr>
        <w:spacing w:line="239" w:lineRule="auto"/>
        <w:ind w:left="720"/>
        <w:jc w:val="both"/>
        <w:rPr>
          <w:rFonts w:asciiTheme="minorHAnsi" w:eastAsia="Tahoma" w:hAnsiTheme="minorHAnsi" w:cstheme="minorHAnsi"/>
        </w:rPr>
      </w:pPr>
      <w:r w:rsidRPr="00B92CFB">
        <w:rPr>
          <w:rFonts w:asciiTheme="minorHAnsi" w:eastAsia="Tahoma" w:hAnsiTheme="minorHAnsi" w:cstheme="minorHAnsi"/>
        </w:rPr>
        <w:t>2.1.5</w:t>
      </w:r>
      <w:r w:rsidRPr="00B92CFB">
        <w:rPr>
          <w:rFonts w:asciiTheme="minorHAnsi" w:eastAsia="Tahoma" w:hAnsiTheme="minorHAnsi" w:cstheme="minorHAnsi"/>
        </w:rPr>
        <w:tab/>
        <w:t>accidental events at the time the evidence was generated such as being given the wrong examination paper, being given a defective examination paper or CD, failure of practical equipment, failure of materials to arrive on time;</w:t>
      </w:r>
    </w:p>
    <w:p w:rsidR="00B92CFB" w:rsidRPr="00B92CFB" w:rsidRDefault="00B92CFB" w:rsidP="00B92CFB">
      <w:pPr>
        <w:spacing w:line="239" w:lineRule="auto"/>
        <w:jc w:val="both"/>
        <w:rPr>
          <w:rFonts w:asciiTheme="minorHAnsi" w:eastAsia="Tahoma" w:hAnsiTheme="minorHAnsi" w:cstheme="minorHAnsi"/>
        </w:rPr>
      </w:pPr>
    </w:p>
    <w:p w:rsidR="00B92CFB" w:rsidRPr="00B92CFB" w:rsidRDefault="00B92CFB" w:rsidP="00B92CFB">
      <w:pPr>
        <w:spacing w:line="239" w:lineRule="auto"/>
        <w:ind w:left="720"/>
        <w:jc w:val="both"/>
        <w:rPr>
          <w:rFonts w:asciiTheme="minorHAnsi" w:eastAsia="Tahoma" w:hAnsiTheme="minorHAnsi" w:cstheme="minorHAnsi"/>
        </w:rPr>
      </w:pPr>
      <w:r w:rsidRPr="00B92CFB">
        <w:rPr>
          <w:rFonts w:asciiTheme="minorHAnsi" w:eastAsia="Tahoma" w:hAnsiTheme="minorHAnsi" w:cstheme="minorHAnsi"/>
        </w:rPr>
        <w:t>2.1.6</w:t>
      </w:r>
      <w:r w:rsidRPr="00B92CFB">
        <w:rPr>
          <w:rFonts w:asciiTheme="minorHAnsi" w:eastAsia="Tahoma" w:hAnsiTheme="minorHAnsi" w:cstheme="minorHAnsi"/>
        </w:rPr>
        <w:tab/>
        <w:t xml:space="preserve">failure by the </w:t>
      </w:r>
      <w:proofErr w:type="spellStart"/>
      <w:r w:rsidRPr="00B92CFB">
        <w:rPr>
          <w:rFonts w:asciiTheme="minorHAnsi" w:eastAsia="Tahoma" w:hAnsiTheme="minorHAnsi" w:cstheme="minorHAnsi"/>
        </w:rPr>
        <w:t>centre</w:t>
      </w:r>
      <w:proofErr w:type="spellEnd"/>
      <w:r w:rsidRPr="00B92CFB">
        <w:rPr>
          <w:rFonts w:asciiTheme="minorHAnsi" w:eastAsia="Tahoma" w:hAnsiTheme="minorHAnsi" w:cstheme="minorHAnsi"/>
        </w:rPr>
        <w:t xml:space="preserve"> to implement previously approved access arrangements for that specific examination series.</w:t>
      </w:r>
    </w:p>
    <w:p w:rsidR="00B92CFB" w:rsidRPr="00B92CFB" w:rsidRDefault="00B92CFB" w:rsidP="00B92CFB">
      <w:pPr>
        <w:spacing w:line="239" w:lineRule="auto"/>
        <w:jc w:val="both"/>
        <w:rPr>
          <w:rFonts w:asciiTheme="minorHAnsi" w:eastAsia="Tahoma" w:hAnsiTheme="minorHAnsi" w:cstheme="minorHAnsi"/>
        </w:rPr>
      </w:pPr>
    </w:p>
    <w:p w:rsidR="00B92CFB" w:rsidRPr="00B92CFB" w:rsidRDefault="00B92CFB" w:rsidP="00B92CFB">
      <w:pPr>
        <w:tabs>
          <w:tab w:val="left" w:pos="540"/>
        </w:tabs>
        <w:spacing w:line="238" w:lineRule="auto"/>
        <w:ind w:left="560" w:hanging="566"/>
        <w:rPr>
          <w:rFonts w:asciiTheme="minorHAnsi" w:eastAsia="Tahoma" w:hAnsiTheme="minorHAnsi" w:cstheme="minorHAnsi"/>
        </w:rPr>
      </w:pPr>
      <w:r w:rsidRPr="00B92CFB">
        <w:rPr>
          <w:rFonts w:asciiTheme="minorHAnsi" w:eastAsia="Tahoma" w:hAnsiTheme="minorHAnsi" w:cstheme="minorHAnsi"/>
        </w:rPr>
        <w:t>2.2</w:t>
      </w:r>
      <w:r w:rsidRPr="00B92CFB">
        <w:rPr>
          <w:rFonts w:asciiTheme="minorHAnsi" w:hAnsiTheme="minorHAnsi" w:cstheme="minorHAnsi"/>
        </w:rPr>
        <w:tab/>
      </w:r>
      <w:r w:rsidRPr="00B92CFB">
        <w:rPr>
          <w:rFonts w:asciiTheme="minorHAnsi" w:eastAsia="Tahoma" w:hAnsiTheme="minorHAnsi" w:cstheme="minorHAnsi"/>
          <w:b/>
        </w:rPr>
        <w:t xml:space="preserve">Candidates will NOT be eligible for special consideration </w:t>
      </w:r>
      <w:r w:rsidRPr="00B92CFB">
        <w:rPr>
          <w:rFonts w:asciiTheme="minorHAnsi" w:eastAsia="Tahoma" w:hAnsiTheme="minorHAnsi" w:cstheme="minorHAnsi"/>
        </w:rPr>
        <w:t>if preparation for, or performance</w:t>
      </w:r>
      <w:r w:rsidRPr="00B92CFB">
        <w:rPr>
          <w:rFonts w:asciiTheme="minorHAnsi" w:eastAsia="Tahoma" w:hAnsiTheme="minorHAnsi" w:cstheme="minorHAnsi"/>
          <w:b/>
        </w:rPr>
        <w:t xml:space="preserve"> in the evidence which is being used to issues a Teacher Assessed Grade </w:t>
      </w:r>
      <w:r w:rsidRPr="00B92CFB">
        <w:rPr>
          <w:rFonts w:asciiTheme="minorHAnsi" w:eastAsia="Tahoma" w:hAnsiTheme="minorHAnsi" w:cstheme="minorHAnsi"/>
        </w:rPr>
        <w:t>is affected by:</w:t>
      </w:r>
    </w:p>
    <w:p w:rsidR="00B92CFB" w:rsidRPr="00B92CFB" w:rsidRDefault="00B92CFB" w:rsidP="00B92CFB">
      <w:pPr>
        <w:spacing w:line="246" w:lineRule="exact"/>
        <w:rPr>
          <w:rFonts w:asciiTheme="minorHAnsi" w:hAnsiTheme="minorHAnsi" w:cstheme="minorHAnsi"/>
        </w:rPr>
      </w:pPr>
    </w:p>
    <w:p w:rsidR="00B92CFB" w:rsidRPr="00B92CFB" w:rsidRDefault="00B92CFB" w:rsidP="00B92CFB">
      <w:pPr>
        <w:tabs>
          <w:tab w:val="left" w:pos="1220"/>
        </w:tabs>
        <w:spacing w:line="238" w:lineRule="auto"/>
        <w:ind w:left="1240" w:hanging="681"/>
        <w:jc w:val="both"/>
        <w:rPr>
          <w:rFonts w:asciiTheme="minorHAnsi" w:eastAsia="Tahoma" w:hAnsiTheme="minorHAnsi" w:cstheme="minorHAnsi"/>
        </w:rPr>
      </w:pPr>
      <w:r w:rsidRPr="00B92CFB">
        <w:rPr>
          <w:rFonts w:asciiTheme="minorHAnsi" w:eastAsia="Tahoma" w:hAnsiTheme="minorHAnsi" w:cstheme="minorHAnsi"/>
        </w:rPr>
        <w:t>2.3.1</w:t>
      </w:r>
      <w:r w:rsidRPr="00B92CFB">
        <w:rPr>
          <w:rFonts w:asciiTheme="minorHAnsi" w:eastAsia="Tahoma" w:hAnsiTheme="minorHAnsi" w:cstheme="minorHAnsi"/>
        </w:rPr>
        <w:tab/>
        <w:t xml:space="preserve">long term illness or other difficulties during the course affecting revision time, </w:t>
      </w:r>
      <w:r w:rsidRPr="00B92CFB">
        <w:rPr>
          <w:rFonts w:asciiTheme="minorHAnsi" w:eastAsia="Tahoma" w:hAnsiTheme="minorHAnsi" w:cstheme="minorHAnsi"/>
          <w:b/>
        </w:rPr>
        <w:t>unless the</w:t>
      </w:r>
      <w:r w:rsidRPr="00B92CFB">
        <w:rPr>
          <w:rFonts w:asciiTheme="minorHAnsi" w:eastAsia="Tahoma" w:hAnsiTheme="minorHAnsi" w:cstheme="minorHAnsi"/>
        </w:rPr>
        <w:t xml:space="preserve"> </w:t>
      </w:r>
      <w:r w:rsidRPr="00B92CFB">
        <w:rPr>
          <w:rFonts w:asciiTheme="minorHAnsi" w:eastAsia="Tahoma" w:hAnsiTheme="minorHAnsi" w:cstheme="minorHAnsi"/>
          <w:b/>
        </w:rPr>
        <w:t xml:space="preserve">illness or circumstances manifest themselves </w:t>
      </w:r>
      <w:r w:rsidRPr="00B92CFB">
        <w:rPr>
          <w:rFonts w:asciiTheme="minorHAnsi" w:eastAsia="Tahoma" w:hAnsiTheme="minorHAnsi" w:cstheme="minorHAnsi"/>
          <w:b/>
          <w:u w:val="single"/>
        </w:rPr>
        <w:t>at the time of the assessment</w:t>
      </w:r>
      <w:r w:rsidRPr="00B92CFB">
        <w:rPr>
          <w:rFonts w:asciiTheme="minorHAnsi" w:eastAsia="Tahoma" w:hAnsiTheme="minorHAnsi" w:cstheme="minorHAnsi"/>
        </w:rPr>
        <w:t>;</w:t>
      </w:r>
    </w:p>
    <w:p w:rsidR="00B92CFB" w:rsidRPr="00B92CFB" w:rsidRDefault="00B92CFB" w:rsidP="00B92CFB">
      <w:pPr>
        <w:spacing w:line="244" w:lineRule="exact"/>
        <w:rPr>
          <w:rFonts w:asciiTheme="minorHAnsi" w:hAnsiTheme="minorHAnsi" w:cstheme="minorHAnsi"/>
        </w:rPr>
      </w:pPr>
    </w:p>
    <w:p w:rsidR="00B92CFB" w:rsidRPr="00B92CFB" w:rsidRDefault="00B92CFB" w:rsidP="00B92CFB">
      <w:pPr>
        <w:tabs>
          <w:tab w:val="left" w:pos="1220"/>
        </w:tabs>
        <w:spacing w:line="239" w:lineRule="auto"/>
        <w:ind w:left="1240" w:hanging="681"/>
        <w:jc w:val="both"/>
        <w:rPr>
          <w:rFonts w:asciiTheme="minorHAnsi" w:eastAsia="Tahoma" w:hAnsiTheme="minorHAnsi" w:cstheme="minorHAnsi"/>
        </w:rPr>
      </w:pPr>
      <w:r w:rsidRPr="00B92CFB">
        <w:rPr>
          <w:rFonts w:asciiTheme="minorHAnsi" w:eastAsia="Tahoma" w:hAnsiTheme="minorHAnsi" w:cstheme="minorHAnsi"/>
        </w:rPr>
        <w:t>2.3.2</w:t>
      </w:r>
      <w:r w:rsidRPr="00B92CFB">
        <w:rPr>
          <w:rFonts w:asciiTheme="minorHAnsi" w:eastAsia="Tahoma" w:hAnsiTheme="minorHAnsi" w:cstheme="minorHAnsi"/>
        </w:rPr>
        <w:tab/>
        <w:t xml:space="preserve">bereavement occurring more than six months before the assessment, </w:t>
      </w:r>
      <w:r w:rsidRPr="00B92CFB">
        <w:rPr>
          <w:rFonts w:asciiTheme="minorHAnsi" w:eastAsia="Tahoma" w:hAnsiTheme="minorHAnsi" w:cstheme="minorHAnsi"/>
          <w:b/>
        </w:rPr>
        <w:t>unless an anniversary</w:t>
      </w:r>
      <w:r w:rsidRPr="00B92CFB">
        <w:rPr>
          <w:rFonts w:asciiTheme="minorHAnsi" w:eastAsia="Tahoma" w:hAnsiTheme="minorHAnsi" w:cstheme="minorHAnsi"/>
        </w:rPr>
        <w:t xml:space="preserve"> </w:t>
      </w:r>
      <w:r w:rsidRPr="00B92CFB">
        <w:rPr>
          <w:rFonts w:asciiTheme="minorHAnsi" w:eastAsia="Tahoma" w:hAnsiTheme="minorHAnsi" w:cstheme="minorHAnsi"/>
          <w:b/>
        </w:rPr>
        <w:t xml:space="preserve">has been reached at the time of the assessment or there are on-going implications </w:t>
      </w:r>
      <w:r w:rsidRPr="00B92CFB">
        <w:rPr>
          <w:rFonts w:asciiTheme="minorHAnsi" w:eastAsia="Tahoma" w:hAnsiTheme="minorHAnsi" w:cstheme="minorHAnsi"/>
        </w:rPr>
        <w:t>such as an inquest or court case;</w:t>
      </w:r>
    </w:p>
    <w:p w:rsidR="00B92CFB" w:rsidRPr="00B92CFB" w:rsidRDefault="00B92CFB" w:rsidP="00B92CFB">
      <w:pPr>
        <w:spacing w:line="246" w:lineRule="exact"/>
        <w:rPr>
          <w:rFonts w:asciiTheme="minorHAnsi" w:hAnsiTheme="minorHAnsi" w:cstheme="minorHAnsi"/>
        </w:rPr>
      </w:pPr>
    </w:p>
    <w:p w:rsidR="00B92CFB" w:rsidRPr="00B92CFB" w:rsidRDefault="00B92CFB" w:rsidP="00B92CFB">
      <w:pPr>
        <w:tabs>
          <w:tab w:val="left" w:pos="1220"/>
        </w:tabs>
        <w:spacing w:line="238" w:lineRule="auto"/>
        <w:ind w:left="1240" w:hanging="681"/>
        <w:jc w:val="both"/>
        <w:rPr>
          <w:rFonts w:asciiTheme="minorHAnsi" w:eastAsia="Tahoma" w:hAnsiTheme="minorHAnsi" w:cstheme="minorHAnsi"/>
        </w:rPr>
      </w:pPr>
      <w:r w:rsidRPr="00B92CFB">
        <w:rPr>
          <w:rFonts w:asciiTheme="minorHAnsi" w:eastAsia="Tahoma" w:hAnsiTheme="minorHAnsi" w:cstheme="minorHAnsi"/>
        </w:rPr>
        <w:t>2.3.3</w:t>
      </w:r>
      <w:r w:rsidRPr="00B92CFB">
        <w:rPr>
          <w:rFonts w:asciiTheme="minorHAnsi" w:eastAsia="Tahoma" w:hAnsiTheme="minorHAnsi" w:cstheme="minorHAnsi"/>
        </w:rPr>
        <w:tab/>
        <w:t>domestic inconvenience, such as moving house, lack of facilities, taking holidays (</w:t>
      </w:r>
      <w:r w:rsidRPr="00B92CFB">
        <w:rPr>
          <w:rFonts w:asciiTheme="minorHAnsi" w:eastAsia="Tahoma" w:hAnsiTheme="minorHAnsi" w:cstheme="minorHAnsi"/>
          <w:b/>
        </w:rPr>
        <w:t>including</w:t>
      </w:r>
      <w:r w:rsidRPr="00B92CFB">
        <w:rPr>
          <w:rFonts w:asciiTheme="minorHAnsi" w:eastAsia="Tahoma" w:hAnsiTheme="minorHAnsi" w:cstheme="minorHAnsi"/>
        </w:rPr>
        <w:t xml:space="preserve"> </w:t>
      </w:r>
      <w:r w:rsidRPr="00B92CFB">
        <w:rPr>
          <w:rFonts w:asciiTheme="minorHAnsi" w:eastAsia="Tahoma" w:hAnsiTheme="minorHAnsi" w:cstheme="minorHAnsi"/>
          <w:b/>
        </w:rPr>
        <w:t>school/exchange visits and field trips</w:t>
      </w:r>
      <w:r w:rsidRPr="00B92CFB">
        <w:rPr>
          <w:rFonts w:asciiTheme="minorHAnsi" w:eastAsia="Tahoma" w:hAnsiTheme="minorHAnsi" w:cstheme="minorHAnsi"/>
        </w:rPr>
        <w:t>) at the time of the assessment;</w:t>
      </w:r>
    </w:p>
    <w:p w:rsidR="00B92CFB" w:rsidRPr="00B92CFB" w:rsidRDefault="00B92CFB" w:rsidP="00B92CFB">
      <w:pPr>
        <w:spacing w:line="244" w:lineRule="exact"/>
        <w:rPr>
          <w:rFonts w:asciiTheme="minorHAnsi" w:hAnsiTheme="minorHAnsi" w:cstheme="minorHAnsi"/>
        </w:rPr>
      </w:pPr>
    </w:p>
    <w:p w:rsidR="00B92CFB" w:rsidRPr="00B92CFB" w:rsidRDefault="00B92CFB" w:rsidP="00B92CFB">
      <w:pPr>
        <w:tabs>
          <w:tab w:val="left" w:pos="1220"/>
        </w:tabs>
        <w:spacing w:line="239" w:lineRule="auto"/>
        <w:ind w:left="1240" w:hanging="681"/>
        <w:jc w:val="both"/>
        <w:rPr>
          <w:rFonts w:asciiTheme="minorHAnsi" w:eastAsia="Tahoma" w:hAnsiTheme="minorHAnsi" w:cstheme="minorHAnsi"/>
        </w:rPr>
      </w:pPr>
      <w:r w:rsidRPr="00B92CFB">
        <w:rPr>
          <w:rFonts w:asciiTheme="minorHAnsi" w:eastAsia="Tahoma" w:hAnsiTheme="minorHAnsi" w:cstheme="minorHAnsi"/>
        </w:rPr>
        <w:t>2.3.4</w:t>
      </w:r>
      <w:r w:rsidRPr="00B92CFB">
        <w:rPr>
          <w:rFonts w:asciiTheme="minorHAnsi" w:eastAsia="Tahoma" w:hAnsiTheme="minorHAnsi" w:cstheme="minorHAnsi"/>
        </w:rPr>
        <w:tab/>
        <w:t xml:space="preserve">minor disturbance in the examination room caused by another candidate, such as momentary bad </w:t>
      </w:r>
      <w:proofErr w:type="spellStart"/>
      <w:r w:rsidRPr="00B92CFB">
        <w:rPr>
          <w:rFonts w:asciiTheme="minorHAnsi" w:eastAsia="Tahoma" w:hAnsiTheme="minorHAnsi" w:cstheme="minorHAnsi"/>
        </w:rPr>
        <w:t>behaviour</w:t>
      </w:r>
      <w:proofErr w:type="spellEnd"/>
      <w:r w:rsidRPr="00B92CFB">
        <w:rPr>
          <w:rFonts w:asciiTheme="minorHAnsi" w:eastAsia="Tahoma" w:hAnsiTheme="minorHAnsi" w:cstheme="minorHAnsi"/>
        </w:rPr>
        <w:t xml:space="preserve"> or a mobile phone ringing;</w:t>
      </w:r>
    </w:p>
    <w:p w:rsidR="00B92CFB" w:rsidRPr="00B92CFB" w:rsidRDefault="00B92CFB" w:rsidP="00B92CFB">
      <w:pPr>
        <w:spacing w:line="245" w:lineRule="exact"/>
        <w:rPr>
          <w:rFonts w:asciiTheme="minorHAnsi" w:hAnsiTheme="minorHAnsi" w:cstheme="minorHAnsi"/>
        </w:rPr>
      </w:pPr>
    </w:p>
    <w:p w:rsidR="00B92CFB" w:rsidRPr="00B92CFB" w:rsidRDefault="00B92CFB" w:rsidP="00B92CFB">
      <w:pPr>
        <w:tabs>
          <w:tab w:val="left" w:pos="1220"/>
        </w:tabs>
        <w:spacing w:line="239" w:lineRule="auto"/>
        <w:ind w:left="1240" w:hanging="681"/>
        <w:jc w:val="both"/>
        <w:rPr>
          <w:rFonts w:asciiTheme="minorHAnsi" w:eastAsia="Tahoma" w:hAnsiTheme="minorHAnsi" w:cstheme="minorHAnsi"/>
        </w:rPr>
      </w:pPr>
      <w:r w:rsidRPr="00B92CFB">
        <w:rPr>
          <w:rFonts w:asciiTheme="minorHAnsi" w:eastAsia="Tahoma" w:hAnsiTheme="minorHAnsi" w:cstheme="minorHAnsi"/>
        </w:rPr>
        <w:t>2.3.5</w:t>
      </w:r>
      <w:r w:rsidRPr="00B92CFB">
        <w:rPr>
          <w:rFonts w:asciiTheme="minorHAnsi" w:eastAsia="Tahoma" w:hAnsiTheme="minorHAnsi" w:cstheme="minorHAnsi"/>
        </w:rPr>
        <w:tab/>
        <w:t>the consequences of committing a crime, where formally charged or found guilty; (However, a retrospective application for special consideration may be considered where the charge is later dropped or the candidate is found not guilty.)</w:t>
      </w:r>
    </w:p>
    <w:p w:rsidR="00B92CFB" w:rsidRPr="00B92CFB" w:rsidRDefault="00B92CFB" w:rsidP="00B92CFB">
      <w:pPr>
        <w:spacing w:line="244" w:lineRule="exact"/>
        <w:rPr>
          <w:rFonts w:asciiTheme="minorHAnsi" w:hAnsiTheme="minorHAnsi" w:cstheme="minorHAnsi"/>
        </w:rPr>
      </w:pPr>
    </w:p>
    <w:p w:rsidR="00B92CFB" w:rsidRPr="00B92CFB" w:rsidRDefault="00B92CFB" w:rsidP="00B92CFB">
      <w:pPr>
        <w:tabs>
          <w:tab w:val="left" w:pos="1220"/>
        </w:tabs>
        <w:spacing w:line="0" w:lineRule="atLeast"/>
        <w:ind w:left="560"/>
        <w:rPr>
          <w:rFonts w:asciiTheme="minorHAnsi" w:eastAsia="Tahoma" w:hAnsiTheme="minorHAnsi" w:cstheme="minorHAnsi"/>
        </w:rPr>
      </w:pPr>
      <w:r w:rsidRPr="00B92CFB">
        <w:rPr>
          <w:rFonts w:asciiTheme="minorHAnsi" w:eastAsia="Tahoma" w:hAnsiTheme="minorHAnsi" w:cstheme="minorHAnsi"/>
        </w:rPr>
        <w:t>2.3.6</w:t>
      </w:r>
      <w:r w:rsidRPr="00B92CFB">
        <w:rPr>
          <w:rFonts w:asciiTheme="minorHAnsi" w:hAnsiTheme="minorHAnsi" w:cstheme="minorHAnsi"/>
        </w:rPr>
        <w:tab/>
      </w:r>
      <w:r w:rsidRPr="00B92CFB">
        <w:rPr>
          <w:rFonts w:asciiTheme="minorHAnsi" w:eastAsia="Tahoma" w:hAnsiTheme="minorHAnsi" w:cstheme="minorHAnsi"/>
        </w:rPr>
        <w:t>the consequences of taking alcohol or recreational drugs;</w:t>
      </w:r>
    </w:p>
    <w:p w:rsidR="00B92CFB" w:rsidRPr="00B92CFB" w:rsidRDefault="00B92CFB" w:rsidP="00B92CFB">
      <w:pPr>
        <w:spacing w:line="241" w:lineRule="exact"/>
        <w:rPr>
          <w:rFonts w:asciiTheme="minorHAnsi" w:hAnsiTheme="minorHAnsi" w:cstheme="minorHAnsi"/>
        </w:rPr>
      </w:pPr>
    </w:p>
    <w:p w:rsidR="00B92CFB" w:rsidRPr="00B92CFB" w:rsidRDefault="00B92CFB" w:rsidP="00B92CFB">
      <w:pPr>
        <w:tabs>
          <w:tab w:val="left" w:pos="1220"/>
        </w:tabs>
        <w:spacing w:line="0" w:lineRule="atLeast"/>
        <w:ind w:left="560"/>
        <w:rPr>
          <w:rFonts w:asciiTheme="minorHAnsi" w:eastAsia="Tahoma" w:hAnsiTheme="minorHAnsi" w:cstheme="minorHAnsi"/>
        </w:rPr>
      </w:pPr>
      <w:r w:rsidRPr="00B92CFB">
        <w:rPr>
          <w:rFonts w:asciiTheme="minorHAnsi" w:eastAsia="Tahoma" w:hAnsiTheme="minorHAnsi" w:cstheme="minorHAnsi"/>
        </w:rPr>
        <w:t>2.3.7</w:t>
      </w:r>
      <w:r w:rsidRPr="00B92CFB">
        <w:rPr>
          <w:rFonts w:asciiTheme="minorHAnsi" w:eastAsia="Tahoma" w:hAnsiTheme="minorHAnsi" w:cstheme="minorHAnsi"/>
        </w:rPr>
        <w:tab/>
        <w:t xml:space="preserve">the consequences of disobeying the </w:t>
      </w:r>
      <w:proofErr w:type="spellStart"/>
      <w:r w:rsidRPr="00B92CFB">
        <w:rPr>
          <w:rFonts w:asciiTheme="minorHAnsi" w:eastAsia="Tahoma" w:hAnsiTheme="minorHAnsi" w:cstheme="minorHAnsi"/>
        </w:rPr>
        <w:t>centre’s</w:t>
      </w:r>
      <w:proofErr w:type="spellEnd"/>
      <w:r w:rsidRPr="00B92CFB">
        <w:rPr>
          <w:rFonts w:asciiTheme="minorHAnsi" w:eastAsia="Tahoma" w:hAnsiTheme="minorHAnsi" w:cstheme="minorHAnsi"/>
        </w:rPr>
        <w:t xml:space="preserve"> internal regulations;</w:t>
      </w:r>
    </w:p>
    <w:p w:rsidR="00B92CFB" w:rsidRPr="00B92CFB" w:rsidRDefault="00B92CFB" w:rsidP="00B92CFB">
      <w:pPr>
        <w:spacing w:line="243" w:lineRule="exact"/>
        <w:rPr>
          <w:rFonts w:asciiTheme="minorHAnsi" w:hAnsiTheme="minorHAnsi" w:cstheme="minorHAnsi"/>
        </w:rPr>
      </w:pPr>
    </w:p>
    <w:p w:rsidR="00B92CFB" w:rsidRPr="00B92CFB" w:rsidRDefault="00B92CFB" w:rsidP="00B92CFB">
      <w:pPr>
        <w:tabs>
          <w:tab w:val="left" w:pos="1220"/>
        </w:tabs>
        <w:spacing w:line="238" w:lineRule="auto"/>
        <w:ind w:left="1240" w:right="20" w:hanging="681"/>
        <w:jc w:val="both"/>
        <w:rPr>
          <w:rFonts w:asciiTheme="minorHAnsi" w:eastAsia="Tahoma" w:hAnsiTheme="minorHAnsi" w:cstheme="minorHAnsi"/>
        </w:rPr>
      </w:pPr>
      <w:r w:rsidRPr="00B92CFB">
        <w:rPr>
          <w:rFonts w:asciiTheme="minorHAnsi" w:eastAsia="Tahoma" w:hAnsiTheme="minorHAnsi" w:cstheme="minorHAnsi"/>
        </w:rPr>
        <w:t>2.3.8</w:t>
      </w:r>
      <w:r w:rsidRPr="00B92CFB">
        <w:rPr>
          <w:rFonts w:asciiTheme="minorHAnsi" w:eastAsia="Tahoma" w:hAnsiTheme="minorHAnsi" w:cstheme="minorHAnsi"/>
        </w:rPr>
        <w:tab/>
        <w:t xml:space="preserve">the failure of the </w:t>
      </w:r>
      <w:proofErr w:type="spellStart"/>
      <w:r w:rsidRPr="00B92CFB">
        <w:rPr>
          <w:rFonts w:asciiTheme="minorHAnsi" w:eastAsia="Tahoma" w:hAnsiTheme="minorHAnsi" w:cstheme="minorHAnsi"/>
        </w:rPr>
        <w:t>centre</w:t>
      </w:r>
      <w:proofErr w:type="spellEnd"/>
      <w:r w:rsidRPr="00B92CFB">
        <w:rPr>
          <w:rFonts w:asciiTheme="minorHAnsi" w:eastAsia="Tahoma" w:hAnsiTheme="minorHAnsi" w:cstheme="minorHAnsi"/>
        </w:rPr>
        <w:t xml:space="preserve"> to prepare candidates properly for the examination for whatever reason;</w:t>
      </w:r>
    </w:p>
    <w:p w:rsidR="00B92CFB" w:rsidRPr="00B92CFB" w:rsidRDefault="00B92CFB" w:rsidP="00B92CFB">
      <w:pPr>
        <w:spacing w:line="244" w:lineRule="exact"/>
        <w:rPr>
          <w:rFonts w:asciiTheme="minorHAnsi" w:hAnsiTheme="minorHAnsi" w:cstheme="minorHAnsi"/>
        </w:rPr>
      </w:pPr>
    </w:p>
    <w:p w:rsidR="00B92CFB" w:rsidRPr="00B92CFB" w:rsidRDefault="00B92CFB" w:rsidP="00B92CFB">
      <w:pPr>
        <w:tabs>
          <w:tab w:val="left" w:pos="1220"/>
        </w:tabs>
        <w:spacing w:line="0" w:lineRule="atLeast"/>
        <w:ind w:left="560"/>
        <w:rPr>
          <w:rFonts w:asciiTheme="minorHAnsi" w:eastAsia="Tahoma" w:hAnsiTheme="minorHAnsi" w:cstheme="minorHAnsi"/>
        </w:rPr>
      </w:pPr>
      <w:r w:rsidRPr="00B92CFB">
        <w:rPr>
          <w:rFonts w:asciiTheme="minorHAnsi" w:eastAsia="Tahoma" w:hAnsiTheme="minorHAnsi" w:cstheme="minorHAnsi"/>
        </w:rPr>
        <w:t>2.3.9</w:t>
      </w:r>
      <w:r w:rsidRPr="00B92CFB">
        <w:rPr>
          <w:rFonts w:asciiTheme="minorHAnsi" w:hAnsiTheme="minorHAnsi" w:cstheme="minorHAnsi"/>
        </w:rPr>
        <w:tab/>
      </w:r>
      <w:r w:rsidRPr="00B92CFB">
        <w:rPr>
          <w:rFonts w:asciiTheme="minorHAnsi" w:eastAsia="Tahoma" w:hAnsiTheme="minorHAnsi" w:cstheme="minorHAnsi"/>
        </w:rPr>
        <w:t>quality of teaching, staff shortages, building work or lack of facilities;</w:t>
      </w:r>
    </w:p>
    <w:p w:rsidR="00B92CFB" w:rsidRPr="00B92CFB" w:rsidRDefault="00B92CFB" w:rsidP="00B92CFB">
      <w:pPr>
        <w:spacing w:line="241" w:lineRule="exact"/>
        <w:rPr>
          <w:rFonts w:asciiTheme="minorHAnsi" w:hAnsiTheme="minorHAnsi" w:cstheme="minorHAnsi"/>
        </w:rPr>
      </w:pPr>
    </w:p>
    <w:p w:rsidR="00B92CFB" w:rsidRPr="00B92CFB" w:rsidRDefault="00B92CFB" w:rsidP="00B92CFB">
      <w:pPr>
        <w:spacing w:line="0" w:lineRule="atLeast"/>
        <w:ind w:left="560"/>
        <w:rPr>
          <w:rFonts w:asciiTheme="minorHAnsi" w:eastAsia="Tahoma" w:hAnsiTheme="minorHAnsi" w:cstheme="minorHAnsi"/>
        </w:rPr>
      </w:pPr>
      <w:proofErr w:type="gramStart"/>
      <w:r w:rsidRPr="00B92CFB">
        <w:rPr>
          <w:rFonts w:asciiTheme="minorHAnsi" w:eastAsia="Tahoma" w:hAnsiTheme="minorHAnsi" w:cstheme="minorHAnsi"/>
        </w:rPr>
        <w:t>2.3.10  misreading</w:t>
      </w:r>
      <w:proofErr w:type="gramEnd"/>
      <w:r w:rsidRPr="00B92CFB">
        <w:rPr>
          <w:rFonts w:asciiTheme="minorHAnsi" w:eastAsia="Tahoma" w:hAnsiTheme="minorHAnsi" w:cstheme="minorHAnsi"/>
        </w:rPr>
        <w:t xml:space="preserve"> the timetable and/or failing to attend at the right time and in the right place;</w:t>
      </w:r>
    </w:p>
    <w:p w:rsidR="00B92CFB" w:rsidRPr="00B92CFB" w:rsidRDefault="00B92CFB" w:rsidP="00B92CFB">
      <w:pPr>
        <w:spacing w:line="241" w:lineRule="exact"/>
        <w:rPr>
          <w:rFonts w:asciiTheme="minorHAnsi" w:hAnsiTheme="minorHAnsi" w:cstheme="minorHAnsi"/>
        </w:rPr>
      </w:pPr>
    </w:p>
    <w:p w:rsidR="00B92CFB" w:rsidRPr="00B92CFB" w:rsidRDefault="00B92CFB" w:rsidP="00B92CFB">
      <w:pPr>
        <w:spacing w:line="0" w:lineRule="atLeast"/>
        <w:ind w:left="560"/>
        <w:rPr>
          <w:rFonts w:asciiTheme="minorHAnsi" w:eastAsia="Tahoma" w:hAnsiTheme="minorHAnsi" w:cstheme="minorHAnsi"/>
        </w:rPr>
      </w:pPr>
      <w:proofErr w:type="gramStart"/>
      <w:r w:rsidRPr="00B92CFB">
        <w:rPr>
          <w:rFonts w:asciiTheme="minorHAnsi" w:eastAsia="Tahoma" w:hAnsiTheme="minorHAnsi" w:cstheme="minorHAnsi"/>
        </w:rPr>
        <w:t>2.3.11  misreading</w:t>
      </w:r>
      <w:proofErr w:type="gramEnd"/>
      <w:r w:rsidRPr="00B92CFB">
        <w:rPr>
          <w:rFonts w:asciiTheme="minorHAnsi" w:eastAsia="Tahoma" w:hAnsiTheme="minorHAnsi" w:cstheme="minorHAnsi"/>
        </w:rPr>
        <w:t xml:space="preserve"> the instructions of the question paper and answering the wrong questions;</w:t>
      </w:r>
    </w:p>
    <w:p w:rsidR="00B92CFB" w:rsidRPr="00B92CFB" w:rsidRDefault="00B92CFB" w:rsidP="00B92CFB">
      <w:pPr>
        <w:spacing w:line="243" w:lineRule="exact"/>
        <w:rPr>
          <w:rFonts w:asciiTheme="minorHAnsi" w:hAnsiTheme="minorHAnsi" w:cstheme="minorHAnsi"/>
        </w:rPr>
      </w:pPr>
    </w:p>
    <w:p w:rsidR="00B92CFB" w:rsidRPr="00B92CFB" w:rsidRDefault="00B92CFB" w:rsidP="00B92CFB">
      <w:pPr>
        <w:spacing w:line="239" w:lineRule="auto"/>
        <w:ind w:left="1240" w:hanging="681"/>
        <w:jc w:val="both"/>
        <w:rPr>
          <w:rFonts w:asciiTheme="minorHAnsi" w:eastAsia="Tahoma" w:hAnsiTheme="minorHAnsi" w:cstheme="minorHAnsi"/>
        </w:rPr>
      </w:pPr>
      <w:r w:rsidRPr="00B92CFB">
        <w:rPr>
          <w:rFonts w:asciiTheme="minorHAnsi" w:eastAsia="Tahoma" w:hAnsiTheme="minorHAnsi" w:cstheme="minorHAnsi"/>
        </w:rPr>
        <w:t>2.3.12 making personal arrangements such as a wedding or holiday arrangements which conflict with the examination timetable;</w:t>
      </w:r>
    </w:p>
    <w:p w:rsidR="00B92CFB" w:rsidRPr="00B92CFB" w:rsidRDefault="00B92CFB" w:rsidP="00B92CFB">
      <w:pPr>
        <w:spacing w:line="244" w:lineRule="exact"/>
        <w:rPr>
          <w:rFonts w:asciiTheme="minorHAnsi" w:hAnsiTheme="minorHAnsi" w:cstheme="minorHAnsi"/>
        </w:rPr>
      </w:pPr>
    </w:p>
    <w:p w:rsidR="00B92CFB" w:rsidRPr="00B92CFB" w:rsidRDefault="00B92CFB" w:rsidP="00B92CFB">
      <w:pPr>
        <w:spacing w:line="0" w:lineRule="atLeast"/>
        <w:ind w:left="1240" w:hanging="681"/>
        <w:jc w:val="both"/>
        <w:rPr>
          <w:rFonts w:asciiTheme="minorHAnsi" w:eastAsia="Tahoma" w:hAnsiTheme="minorHAnsi" w:cstheme="minorHAnsi"/>
        </w:rPr>
      </w:pPr>
      <w:r w:rsidRPr="00B92CFB">
        <w:rPr>
          <w:rFonts w:asciiTheme="minorHAnsi" w:eastAsia="Tahoma" w:hAnsiTheme="minorHAnsi" w:cstheme="minorHAnsi"/>
        </w:rPr>
        <w:t>2.3.13 submitting</w:t>
      </w:r>
      <w:r w:rsidRPr="00B92CFB">
        <w:rPr>
          <w:rFonts w:asciiTheme="minorHAnsi" w:hAnsiTheme="minorHAnsi" w:cstheme="minorHAnsi"/>
        </w:rPr>
        <w:t xml:space="preserve"> </w:t>
      </w:r>
      <w:r w:rsidRPr="00B92CFB">
        <w:rPr>
          <w:rFonts w:asciiTheme="minorHAnsi" w:eastAsia="Tahoma" w:hAnsiTheme="minorHAnsi" w:cstheme="minorHAnsi"/>
        </w:rPr>
        <w:t>no coursework or non-examination assessment at all, unless coursework or non-examination assessment is scheduled for a restricted period of time, rather than during the course;</w:t>
      </w:r>
    </w:p>
    <w:p w:rsidR="00B92CFB" w:rsidRPr="00B92CFB" w:rsidRDefault="00B92CFB" w:rsidP="00B92CFB">
      <w:pPr>
        <w:spacing w:line="280" w:lineRule="exact"/>
        <w:rPr>
          <w:rFonts w:asciiTheme="minorHAnsi" w:hAnsiTheme="minorHAnsi" w:cstheme="minorHAnsi"/>
        </w:rPr>
      </w:pPr>
    </w:p>
    <w:p w:rsidR="00B92CFB" w:rsidRPr="00B92CFB" w:rsidRDefault="00B92CFB" w:rsidP="00B92CFB">
      <w:pPr>
        <w:spacing w:line="0" w:lineRule="atLeast"/>
        <w:ind w:left="560"/>
        <w:rPr>
          <w:rFonts w:asciiTheme="minorHAnsi" w:eastAsia="Tahoma" w:hAnsiTheme="minorHAnsi" w:cstheme="minorHAnsi"/>
        </w:rPr>
      </w:pPr>
      <w:proofErr w:type="gramStart"/>
      <w:r w:rsidRPr="00B92CFB">
        <w:rPr>
          <w:rFonts w:asciiTheme="minorHAnsi" w:eastAsia="Tahoma" w:hAnsiTheme="minorHAnsi" w:cstheme="minorHAnsi"/>
        </w:rPr>
        <w:t>2.3.14  missing</w:t>
      </w:r>
      <w:proofErr w:type="gramEnd"/>
      <w:r w:rsidRPr="00B92CFB">
        <w:rPr>
          <w:rFonts w:asciiTheme="minorHAnsi" w:eastAsia="Tahoma" w:hAnsiTheme="minorHAnsi" w:cstheme="minorHAnsi"/>
        </w:rPr>
        <w:t xml:space="preserve"> all examinations and internally assessed components/units;</w:t>
      </w:r>
    </w:p>
    <w:p w:rsidR="00B92CFB" w:rsidRPr="00B92CFB" w:rsidRDefault="00B92CFB" w:rsidP="00B92CFB">
      <w:pPr>
        <w:spacing w:line="241" w:lineRule="exact"/>
        <w:rPr>
          <w:rFonts w:asciiTheme="minorHAnsi" w:hAnsiTheme="minorHAnsi" w:cstheme="minorHAnsi"/>
        </w:rPr>
      </w:pPr>
    </w:p>
    <w:p w:rsidR="00B92CFB" w:rsidRPr="00B92CFB" w:rsidRDefault="00B92CFB" w:rsidP="00B92CFB">
      <w:pPr>
        <w:spacing w:line="0" w:lineRule="atLeast"/>
        <w:ind w:left="560"/>
        <w:rPr>
          <w:rFonts w:asciiTheme="minorHAnsi" w:eastAsia="Tahoma" w:hAnsiTheme="minorHAnsi" w:cstheme="minorHAnsi"/>
        </w:rPr>
      </w:pPr>
      <w:proofErr w:type="gramStart"/>
      <w:r w:rsidRPr="00B92CFB">
        <w:rPr>
          <w:rFonts w:asciiTheme="minorHAnsi" w:eastAsia="Tahoma" w:hAnsiTheme="minorHAnsi" w:cstheme="minorHAnsi"/>
        </w:rPr>
        <w:t>2.3.15  failure</w:t>
      </w:r>
      <w:proofErr w:type="gramEnd"/>
      <w:r w:rsidRPr="00B92CFB">
        <w:rPr>
          <w:rFonts w:asciiTheme="minorHAnsi" w:eastAsia="Tahoma" w:hAnsiTheme="minorHAnsi" w:cstheme="minorHAnsi"/>
        </w:rPr>
        <w:t xml:space="preserve"> to cover the course because of joining the class part way through;</w:t>
      </w:r>
    </w:p>
    <w:p w:rsidR="00B92CFB" w:rsidRPr="00B92CFB" w:rsidRDefault="00B92CFB" w:rsidP="00B92CFB">
      <w:pPr>
        <w:spacing w:line="246" w:lineRule="exact"/>
        <w:rPr>
          <w:rFonts w:asciiTheme="minorHAnsi" w:hAnsiTheme="minorHAnsi" w:cstheme="minorHAnsi"/>
        </w:rPr>
      </w:pPr>
    </w:p>
    <w:p w:rsidR="00B92CFB" w:rsidRPr="00B92CFB" w:rsidRDefault="00B92CFB" w:rsidP="00B92CFB">
      <w:pPr>
        <w:spacing w:line="239" w:lineRule="auto"/>
        <w:ind w:left="1240" w:hanging="681"/>
        <w:jc w:val="both"/>
        <w:rPr>
          <w:rFonts w:asciiTheme="minorHAnsi" w:eastAsia="Tahoma" w:hAnsiTheme="minorHAnsi" w:cstheme="minorHAnsi"/>
        </w:rPr>
      </w:pPr>
      <w:r w:rsidRPr="00B92CFB">
        <w:rPr>
          <w:rFonts w:asciiTheme="minorHAnsi" w:eastAsia="Tahoma" w:hAnsiTheme="minorHAnsi" w:cstheme="minorHAnsi"/>
        </w:rPr>
        <w:t>2.3.16 a</w:t>
      </w:r>
      <w:r w:rsidRPr="00B92CFB">
        <w:rPr>
          <w:rFonts w:asciiTheme="minorHAnsi" w:hAnsiTheme="minorHAnsi" w:cstheme="minorHAnsi"/>
        </w:rPr>
        <w:t xml:space="preserve"> </w:t>
      </w:r>
      <w:r w:rsidRPr="00B92CFB">
        <w:rPr>
          <w:rFonts w:asciiTheme="minorHAnsi" w:eastAsia="Tahoma" w:hAnsiTheme="minorHAnsi" w:cstheme="minorHAnsi"/>
        </w:rPr>
        <w:t xml:space="preserve">disability or learning difficulties (diagnosed or undiagnosed) unless illness affects the candidate </w:t>
      </w:r>
      <w:r w:rsidRPr="00B92CFB">
        <w:rPr>
          <w:rFonts w:asciiTheme="minorHAnsi" w:eastAsia="Tahoma" w:hAnsiTheme="minorHAnsi" w:cstheme="minorHAnsi"/>
          <w:b/>
          <w:u w:val="single"/>
        </w:rPr>
        <w:t>at the time of the assessment</w:t>
      </w:r>
      <w:r w:rsidRPr="00B92CFB">
        <w:rPr>
          <w:rFonts w:asciiTheme="minorHAnsi" w:eastAsia="Tahoma" w:hAnsiTheme="minorHAnsi" w:cstheme="minorHAnsi"/>
        </w:rPr>
        <w:t xml:space="preserve"> or where the disability exacerbates what would otherwise be a minor issue - (</w:t>
      </w:r>
      <w:r w:rsidRPr="00B92CFB">
        <w:rPr>
          <w:rFonts w:asciiTheme="minorHAnsi" w:eastAsia="Tahoma" w:hAnsiTheme="minorHAnsi" w:cstheme="minorHAnsi"/>
          <w:b/>
        </w:rPr>
        <w:t>difficulties over and above those that previously</w:t>
      </w:r>
      <w:r w:rsidRPr="00B92CFB">
        <w:rPr>
          <w:rFonts w:asciiTheme="minorHAnsi" w:eastAsia="Tahoma" w:hAnsiTheme="minorHAnsi" w:cstheme="minorHAnsi"/>
        </w:rPr>
        <w:t xml:space="preserve"> </w:t>
      </w:r>
      <w:r w:rsidRPr="00B92CFB">
        <w:rPr>
          <w:rFonts w:asciiTheme="minorHAnsi" w:eastAsia="Tahoma" w:hAnsiTheme="minorHAnsi" w:cstheme="minorHAnsi"/>
          <w:b/>
        </w:rPr>
        <w:t>approved access arrangements would have alleviated</w:t>
      </w:r>
      <w:r w:rsidRPr="00B92CFB">
        <w:rPr>
          <w:rFonts w:asciiTheme="minorHAnsi" w:eastAsia="Tahoma" w:hAnsiTheme="minorHAnsi" w:cstheme="minorHAnsi"/>
        </w:rPr>
        <w:t>);</w:t>
      </w:r>
    </w:p>
    <w:p w:rsidR="00B92CFB" w:rsidRPr="00B92CFB" w:rsidRDefault="00B92CFB" w:rsidP="00B92CFB">
      <w:pPr>
        <w:spacing w:line="242" w:lineRule="exact"/>
        <w:rPr>
          <w:rFonts w:asciiTheme="minorHAnsi" w:hAnsiTheme="minorHAnsi" w:cstheme="minorHAnsi"/>
        </w:rPr>
      </w:pPr>
    </w:p>
    <w:p w:rsidR="00B92CFB" w:rsidRPr="00B92CFB" w:rsidRDefault="00B92CFB" w:rsidP="00B92CFB">
      <w:pPr>
        <w:spacing w:line="0" w:lineRule="atLeast"/>
        <w:ind w:left="560"/>
        <w:rPr>
          <w:rFonts w:asciiTheme="minorHAnsi" w:eastAsia="Tahoma" w:hAnsiTheme="minorHAnsi" w:cstheme="minorHAnsi"/>
        </w:rPr>
      </w:pPr>
      <w:proofErr w:type="gramStart"/>
      <w:r w:rsidRPr="00B92CFB">
        <w:rPr>
          <w:rFonts w:asciiTheme="minorHAnsi" w:eastAsia="Tahoma" w:hAnsiTheme="minorHAnsi" w:cstheme="minorHAnsi"/>
        </w:rPr>
        <w:t>2.3.17  failure</w:t>
      </w:r>
      <w:proofErr w:type="gramEnd"/>
      <w:r w:rsidRPr="00B92CFB">
        <w:rPr>
          <w:rFonts w:asciiTheme="minorHAnsi" w:eastAsia="Tahoma" w:hAnsiTheme="minorHAnsi" w:cstheme="minorHAnsi"/>
        </w:rPr>
        <w:t xml:space="preserve"> by the </w:t>
      </w:r>
      <w:proofErr w:type="spellStart"/>
      <w:r w:rsidRPr="00B92CFB">
        <w:rPr>
          <w:rFonts w:asciiTheme="minorHAnsi" w:eastAsia="Tahoma" w:hAnsiTheme="minorHAnsi" w:cstheme="minorHAnsi"/>
        </w:rPr>
        <w:t>centre</w:t>
      </w:r>
      <w:proofErr w:type="spellEnd"/>
      <w:r w:rsidRPr="00B92CFB">
        <w:rPr>
          <w:rFonts w:asciiTheme="minorHAnsi" w:eastAsia="Tahoma" w:hAnsiTheme="minorHAnsi" w:cstheme="minorHAnsi"/>
        </w:rPr>
        <w:t xml:space="preserve"> to process access arrangements by the published deadline.</w:t>
      </w:r>
    </w:p>
    <w:p w:rsidR="00B92CFB" w:rsidRPr="00B92CFB" w:rsidRDefault="00B92CFB" w:rsidP="00B92CFB">
      <w:pPr>
        <w:spacing w:line="0" w:lineRule="atLeast"/>
        <w:ind w:left="560"/>
        <w:rPr>
          <w:rFonts w:asciiTheme="minorHAnsi" w:eastAsia="Tahoma" w:hAnsiTheme="minorHAnsi" w:cstheme="minorHAnsi"/>
        </w:rPr>
      </w:pPr>
    </w:p>
    <w:p w:rsidR="00B92CFB" w:rsidRPr="00B92CFB" w:rsidRDefault="00B92CFB" w:rsidP="00B92CFB">
      <w:pPr>
        <w:spacing w:line="0" w:lineRule="atLeast"/>
        <w:ind w:left="560"/>
        <w:rPr>
          <w:rFonts w:asciiTheme="minorHAnsi" w:eastAsia="Tahoma" w:hAnsiTheme="minorHAnsi" w:cstheme="minorHAnsi"/>
        </w:rPr>
      </w:pPr>
    </w:p>
    <w:p w:rsidR="00B92CFB" w:rsidRPr="00B92CFB" w:rsidRDefault="00B92CFB" w:rsidP="00B92CFB">
      <w:pPr>
        <w:spacing w:line="0" w:lineRule="atLeast"/>
        <w:rPr>
          <w:rFonts w:asciiTheme="minorHAnsi" w:eastAsia="Tahoma" w:hAnsiTheme="minorHAnsi" w:cstheme="minorHAnsi"/>
          <w:b/>
        </w:rPr>
      </w:pPr>
      <w:r w:rsidRPr="00B92CFB">
        <w:rPr>
          <w:rFonts w:asciiTheme="minorHAnsi" w:eastAsia="Tahoma" w:hAnsiTheme="minorHAnsi" w:cstheme="minorHAnsi"/>
          <w:b/>
        </w:rPr>
        <w:t>Section 3</w:t>
      </w:r>
    </w:p>
    <w:p w:rsidR="00B92CFB" w:rsidRPr="00B92CFB" w:rsidRDefault="00B92CFB" w:rsidP="00B92CFB">
      <w:pPr>
        <w:spacing w:line="268" w:lineRule="exact"/>
        <w:rPr>
          <w:rFonts w:asciiTheme="minorHAnsi" w:hAnsiTheme="minorHAnsi" w:cstheme="minorHAnsi"/>
        </w:rPr>
      </w:pPr>
    </w:p>
    <w:p w:rsidR="00B92CFB" w:rsidRPr="00B92CFB" w:rsidRDefault="00B92CFB" w:rsidP="00B92CFB">
      <w:pPr>
        <w:spacing w:line="0" w:lineRule="atLeast"/>
        <w:rPr>
          <w:rFonts w:asciiTheme="minorHAnsi" w:eastAsia="Tahoma" w:hAnsiTheme="minorHAnsi" w:cstheme="minorHAnsi"/>
          <w:b/>
        </w:rPr>
      </w:pPr>
      <w:r w:rsidRPr="00B92CFB">
        <w:rPr>
          <w:rFonts w:asciiTheme="minorHAnsi" w:eastAsia="Tahoma" w:hAnsiTheme="minorHAnsi" w:cstheme="minorHAnsi"/>
          <w:b/>
        </w:rPr>
        <w:t>How will special consideration to mitigating circumstances be delivered?</w:t>
      </w:r>
    </w:p>
    <w:p w:rsidR="00B92CFB" w:rsidRPr="00B92CFB" w:rsidRDefault="00B92CFB" w:rsidP="00B92CFB">
      <w:pPr>
        <w:spacing w:line="339" w:lineRule="exact"/>
        <w:rPr>
          <w:rFonts w:asciiTheme="minorHAnsi" w:hAnsiTheme="minorHAnsi" w:cstheme="minorHAnsi"/>
        </w:rPr>
      </w:pPr>
    </w:p>
    <w:p w:rsidR="00B92CFB" w:rsidRPr="00B92CFB" w:rsidRDefault="00B92CFB" w:rsidP="00B92CFB">
      <w:pPr>
        <w:tabs>
          <w:tab w:val="left" w:pos="540"/>
        </w:tabs>
        <w:spacing w:line="239" w:lineRule="auto"/>
        <w:ind w:left="560" w:hanging="566"/>
        <w:jc w:val="both"/>
        <w:rPr>
          <w:rFonts w:asciiTheme="minorHAnsi" w:eastAsia="Tahoma" w:hAnsiTheme="minorHAnsi" w:cstheme="minorHAnsi"/>
        </w:rPr>
      </w:pPr>
      <w:r w:rsidRPr="00B92CFB">
        <w:rPr>
          <w:rFonts w:asciiTheme="minorHAnsi" w:eastAsia="Tahoma" w:hAnsiTheme="minorHAnsi" w:cstheme="minorHAnsi"/>
        </w:rPr>
        <w:t>3.1</w:t>
      </w:r>
      <w:r w:rsidRPr="00B92CFB">
        <w:rPr>
          <w:rFonts w:asciiTheme="minorHAnsi" w:hAnsiTheme="minorHAnsi" w:cstheme="minorHAnsi"/>
        </w:rPr>
        <w:tab/>
      </w:r>
      <w:r w:rsidRPr="00B92CFB">
        <w:rPr>
          <w:rFonts w:asciiTheme="minorHAnsi" w:eastAsia="Tahoma" w:hAnsiTheme="minorHAnsi" w:cstheme="minorHAnsi"/>
        </w:rPr>
        <w:t xml:space="preserve">Special consideration will normally be given by applying an allowance of additional marks to each component affected within a specification. The size of the allowance depends on the timing, nature and extent of the illness or misfortune. The maximum allowance given will be 5% of the total raw marks available in the component concerned, including coursework/non-examination assessment.  As 2021 grades are holistic judgements, it is not possible to take a formulaic approach and thus the individual circumstances of the case will be considered and responded to as in section 3.4.  </w:t>
      </w:r>
    </w:p>
    <w:p w:rsidR="00B92CFB" w:rsidRPr="00B92CFB" w:rsidRDefault="00B92CFB" w:rsidP="00B92CFB">
      <w:pPr>
        <w:spacing w:line="200" w:lineRule="exact"/>
        <w:rPr>
          <w:rFonts w:asciiTheme="minorHAnsi" w:hAnsiTheme="minorHAnsi" w:cstheme="minorHAnsi"/>
        </w:rPr>
      </w:pPr>
    </w:p>
    <w:p w:rsidR="00B92CFB" w:rsidRPr="00B92CFB" w:rsidRDefault="00B92CFB" w:rsidP="00B92CFB">
      <w:pPr>
        <w:spacing w:line="336" w:lineRule="exact"/>
        <w:rPr>
          <w:rFonts w:asciiTheme="minorHAnsi" w:hAnsiTheme="minorHAnsi" w:cstheme="minorHAnsi"/>
        </w:rPr>
      </w:pPr>
    </w:p>
    <w:p w:rsidR="00B92CFB" w:rsidRPr="00B92CFB" w:rsidRDefault="00B92CFB" w:rsidP="00B92CFB">
      <w:pPr>
        <w:tabs>
          <w:tab w:val="left" w:pos="540"/>
        </w:tabs>
        <w:spacing w:line="238" w:lineRule="auto"/>
        <w:ind w:left="560" w:right="20" w:hanging="566"/>
        <w:jc w:val="both"/>
        <w:rPr>
          <w:rFonts w:asciiTheme="minorHAnsi" w:eastAsia="Tahoma" w:hAnsiTheme="minorHAnsi" w:cstheme="minorHAnsi"/>
        </w:rPr>
      </w:pPr>
      <w:r w:rsidRPr="00B92CFB">
        <w:rPr>
          <w:rFonts w:asciiTheme="minorHAnsi" w:eastAsia="Tahoma" w:hAnsiTheme="minorHAnsi" w:cstheme="minorHAnsi"/>
        </w:rPr>
        <w:t>3.2</w:t>
      </w:r>
      <w:r w:rsidRPr="00B92CFB">
        <w:rPr>
          <w:rFonts w:asciiTheme="minorHAnsi" w:hAnsiTheme="minorHAnsi" w:cstheme="minorHAnsi"/>
        </w:rPr>
        <w:tab/>
      </w:r>
      <w:r w:rsidRPr="00B92CFB">
        <w:rPr>
          <w:rFonts w:asciiTheme="minorHAnsi" w:eastAsia="Tahoma" w:hAnsiTheme="minorHAnsi" w:cstheme="minorHAnsi"/>
        </w:rPr>
        <w:t>The decision made by the teacher or the Head of Subject will be based on various factors which may vary from one subject to another. These may include:</w:t>
      </w:r>
    </w:p>
    <w:p w:rsidR="00B92CFB" w:rsidRPr="00B92CFB" w:rsidRDefault="00B92CFB" w:rsidP="00B92CFB">
      <w:pPr>
        <w:spacing w:line="243" w:lineRule="exact"/>
        <w:rPr>
          <w:rFonts w:asciiTheme="minorHAnsi" w:hAnsiTheme="minorHAnsi" w:cstheme="minorHAnsi"/>
        </w:rPr>
      </w:pPr>
    </w:p>
    <w:p w:rsidR="00B92CFB" w:rsidRPr="00B92CFB" w:rsidRDefault="00B92CFB" w:rsidP="00B92CFB">
      <w:pPr>
        <w:numPr>
          <w:ilvl w:val="0"/>
          <w:numId w:val="45"/>
        </w:numPr>
        <w:tabs>
          <w:tab w:val="left" w:pos="1280"/>
        </w:tabs>
        <w:spacing w:line="0" w:lineRule="atLeast"/>
        <w:ind w:left="1280" w:hanging="363"/>
        <w:rPr>
          <w:rFonts w:asciiTheme="minorHAnsi" w:eastAsia="Arial" w:hAnsiTheme="minorHAnsi" w:cstheme="minorHAnsi"/>
        </w:rPr>
      </w:pPr>
      <w:r w:rsidRPr="00B92CFB">
        <w:rPr>
          <w:rFonts w:asciiTheme="minorHAnsi" w:eastAsia="Tahoma" w:hAnsiTheme="minorHAnsi" w:cstheme="minorHAnsi"/>
        </w:rPr>
        <w:t>the severity of the circumstances;</w:t>
      </w:r>
    </w:p>
    <w:p w:rsidR="00B92CFB" w:rsidRPr="00B92CFB" w:rsidRDefault="00B92CFB" w:rsidP="00B92CFB">
      <w:pPr>
        <w:spacing w:line="120" w:lineRule="exact"/>
        <w:rPr>
          <w:rFonts w:asciiTheme="minorHAnsi" w:eastAsia="Arial" w:hAnsiTheme="minorHAnsi" w:cstheme="minorHAnsi"/>
        </w:rPr>
      </w:pPr>
    </w:p>
    <w:p w:rsidR="00B92CFB" w:rsidRPr="00B92CFB" w:rsidRDefault="00B92CFB" w:rsidP="00B92CFB">
      <w:pPr>
        <w:numPr>
          <w:ilvl w:val="0"/>
          <w:numId w:val="45"/>
        </w:numPr>
        <w:tabs>
          <w:tab w:val="left" w:pos="1280"/>
        </w:tabs>
        <w:spacing w:line="0" w:lineRule="atLeast"/>
        <w:ind w:left="1280" w:hanging="363"/>
        <w:rPr>
          <w:rFonts w:asciiTheme="minorHAnsi" w:eastAsia="Arial" w:hAnsiTheme="minorHAnsi" w:cstheme="minorHAnsi"/>
        </w:rPr>
      </w:pPr>
      <w:r w:rsidRPr="00B92CFB">
        <w:rPr>
          <w:rFonts w:asciiTheme="minorHAnsi" w:eastAsia="Tahoma" w:hAnsiTheme="minorHAnsi" w:cstheme="minorHAnsi"/>
        </w:rPr>
        <w:t>the date of the examination in relation to the circumstances;</w:t>
      </w:r>
    </w:p>
    <w:p w:rsidR="00B92CFB" w:rsidRPr="00B92CFB" w:rsidRDefault="00B92CFB" w:rsidP="00B92CFB">
      <w:pPr>
        <w:spacing w:line="123" w:lineRule="exact"/>
        <w:rPr>
          <w:rFonts w:asciiTheme="minorHAnsi" w:eastAsia="Arial" w:hAnsiTheme="minorHAnsi" w:cstheme="minorHAnsi"/>
        </w:rPr>
      </w:pPr>
    </w:p>
    <w:p w:rsidR="00B92CFB" w:rsidRPr="00B92CFB" w:rsidRDefault="00B92CFB" w:rsidP="00B92CFB">
      <w:pPr>
        <w:numPr>
          <w:ilvl w:val="0"/>
          <w:numId w:val="45"/>
        </w:numPr>
        <w:tabs>
          <w:tab w:val="left" w:pos="1285"/>
        </w:tabs>
        <w:spacing w:line="238" w:lineRule="auto"/>
        <w:ind w:left="1280" w:hanging="363"/>
        <w:jc w:val="both"/>
        <w:rPr>
          <w:rFonts w:asciiTheme="minorHAnsi" w:eastAsia="Arial" w:hAnsiTheme="minorHAnsi" w:cstheme="minorHAnsi"/>
        </w:rPr>
      </w:pPr>
      <w:r w:rsidRPr="00B92CFB">
        <w:rPr>
          <w:rFonts w:asciiTheme="minorHAnsi" w:eastAsia="Tahoma" w:hAnsiTheme="minorHAnsi" w:cstheme="minorHAnsi"/>
        </w:rPr>
        <w:t>the nature of the assessment, e.g. whether written papers are affected as opposed to coursework/non-examination assessment, or whether a Practical Test or a Speaking Test is involved.</w:t>
      </w:r>
    </w:p>
    <w:p w:rsidR="00B92CFB" w:rsidRPr="00B92CFB" w:rsidRDefault="00B92CFB" w:rsidP="00B92CFB">
      <w:pPr>
        <w:spacing w:line="200" w:lineRule="exact"/>
        <w:rPr>
          <w:rFonts w:asciiTheme="minorHAnsi" w:hAnsiTheme="minorHAnsi" w:cstheme="minorHAnsi"/>
        </w:rPr>
      </w:pPr>
    </w:p>
    <w:p w:rsidR="00B92CFB" w:rsidRPr="00B92CFB" w:rsidRDefault="00B92CFB" w:rsidP="00B92CFB">
      <w:pPr>
        <w:spacing w:line="256" w:lineRule="exact"/>
        <w:rPr>
          <w:rFonts w:asciiTheme="minorHAnsi" w:hAnsiTheme="minorHAnsi" w:cstheme="minorHAnsi"/>
        </w:rPr>
      </w:pPr>
    </w:p>
    <w:p w:rsidR="00B92CFB" w:rsidRPr="00B92CFB" w:rsidRDefault="00B92CFB" w:rsidP="00B92CFB">
      <w:pPr>
        <w:tabs>
          <w:tab w:val="left" w:pos="540"/>
        </w:tabs>
        <w:spacing w:line="239" w:lineRule="auto"/>
        <w:ind w:left="560" w:hanging="566"/>
        <w:rPr>
          <w:rFonts w:asciiTheme="minorHAnsi" w:eastAsia="Tahoma" w:hAnsiTheme="minorHAnsi" w:cstheme="minorHAnsi"/>
        </w:rPr>
      </w:pPr>
      <w:r w:rsidRPr="00B92CFB">
        <w:rPr>
          <w:rFonts w:asciiTheme="minorHAnsi" w:eastAsia="Tahoma" w:hAnsiTheme="minorHAnsi" w:cstheme="minorHAnsi"/>
        </w:rPr>
        <w:t>3.3</w:t>
      </w:r>
      <w:r w:rsidRPr="00B92CFB">
        <w:rPr>
          <w:rFonts w:asciiTheme="minorHAnsi" w:hAnsiTheme="minorHAnsi" w:cstheme="minorHAnsi"/>
        </w:rPr>
        <w:tab/>
      </w:r>
      <w:r w:rsidRPr="00B92CFB">
        <w:rPr>
          <w:rFonts w:asciiTheme="minorHAnsi" w:eastAsia="Tahoma" w:hAnsiTheme="minorHAnsi" w:cstheme="minorHAnsi"/>
          <w:b/>
        </w:rPr>
        <w:t xml:space="preserve">Special consideration cannot be applied in a cumulative fashion. </w:t>
      </w:r>
      <w:r w:rsidRPr="00B92CFB">
        <w:rPr>
          <w:rFonts w:asciiTheme="minorHAnsi" w:eastAsia="Tahoma" w:hAnsiTheme="minorHAnsi" w:cstheme="minorHAnsi"/>
        </w:rPr>
        <w:t>For example, because of a</w:t>
      </w:r>
      <w:r w:rsidRPr="00B92CFB">
        <w:rPr>
          <w:rFonts w:asciiTheme="minorHAnsi" w:eastAsia="Tahoma" w:hAnsiTheme="minorHAnsi" w:cstheme="minorHAnsi"/>
          <w:b/>
        </w:rPr>
        <w:t xml:space="preserve"> </w:t>
      </w:r>
      <w:r w:rsidRPr="00B92CFB">
        <w:rPr>
          <w:rFonts w:asciiTheme="minorHAnsi" w:eastAsia="Tahoma" w:hAnsiTheme="minorHAnsi" w:cstheme="minorHAnsi"/>
        </w:rPr>
        <w:t xml:space="preserve">recent trauma at the time of the examination </w:t>
      </w:r>
      <w:r w:rsidRPr="00B92CFB">
        <w:rPr>
          <w:rFonts w:asciiTheme="minorHAnsi" w:eastAsia="Tahoma" w:hAnsiTheme="minorHAnsi" w:cstheme="minorHAnsi"/>
          <w:b/>
        </w:rPr>
        <w:t>and</w:t>
      </w:r>
      <w:r w:rsidRPr="00B92CFB">
        <w:rPr>
          <w:rFonts w:asciiTheme="minorHAnsi" w:eastAsia="Tahoma" w:hAnsiTheme="minorHAnsi" w:cstheme="minorHAnsi"/>
        </w:rPr>
        <w:t xml:space="preserve"> the candidate suffering from a viral illness.</w:t>
      </w:r>
    </w:p>
    <w:p w:rsidR="00B92CFB" w:rsidRPr="00B92CFB" w:rsidRDefault="00B92CFB" w:rsidP="00B92CFB">
      <w:pPr>
        <w:spacing w:line="0" w:lineRule="atLeast"/>
        <w:ind w:left="560"/>
        <w:rPr>
          <w:rFonts w:asciiTheme="minorHAnsi" w:eastAsia="Tahoma" w:hAnsiTheme="minorHAnsi" w:cstheme="minorHAnsi"/>
        </w:rPr>
      </w:pPr>
      <w:r w:rsidRPr="00B92CFB">
        <w:rPr>
          <w:rFonts w:asciiTheme="minorHAnsi" w:eastAsia="Tahoma" w:hAnsiTheme="minorHAnsi" w:cstheme="minorHAnsi"/>
        </w:rPr>
        <w:t>Special consideration should only be applied for the most serious indisposition.</w:t>
      </w:r>
    </w:p>
    <w:p w:rsidR="00B92CFB" w:rsidRPr="00B92CFB" w:rsidRDefault="00B92CFB" w:rsidP="00B92CFB">
      <w:pPr>
        <w:spacing w:line="243" w:lineRule="exact"/>
        <w:rPr>
          <w:rFonts w:asciiTheme="minorHAnsi" w:hAnsiTheme="minorHAnsi" w:cstheme="minorHAnsi"/>
        </w:rPr>
      </w:pPr>
    </w:p>
    <w:p w:rsidR="00B92CFB" w:rsidRPr="00B92CFB" w:rsidRDefault="00B92CFB" w:rsidP="00B92CFB">
      <w:pPr>
        <w:spacing w:line="239" w:lineRule="auto"/>
        <w:ind w:left="560" w:right="20"/>
        <w:rPr>
          <w:rFonts w:asciiTheme="minorHAnsi" w:eastAsia="Tahoma" w:hAnsiTheme="minorHAnsi" w:cstheme="minorHAnsi"/>
        </w:rPr>
      </w:pPr>
      <w:r w:rsidRPr="00B92CFB">
        <w:rPr>
          <w:rFonts w:asciiTheme="minorHAnsi" w:eastAsia="Tahoma" w:hAnsiTheme="minorHAnsi" w:cstheme="minorHAnsi"/>
        </w:rPr>
        <w:t>Candidates or their parents/</w:t>
      </w:r>
      <w:proofErr w:type="spellStart"/>
      <w:r w:rsidRPr="00B92CFB">
        <w:rPr>
          <w:rFonts w:asciiTheme="minorHAnsi" w:eastAsia="Tahoma" w:hAnsiTheme="minorHAnsi" w:cstheme="minorHAnsi"/>
        </w:rPr>
        <w:t>carers</w:t>
      </w:r>
      <w:proofErr w:type="spellEnd"/>
      <w:r w:rsidRPr="00B92CFB">
        <w:rPr>
          <w:rFonts w:asciiTheme="minorHAnsi" w:eastAsia="Tahoma" w:hAnsiTheme="minorHAnsi" w:cstheme="minorHAnsi"/>
        </w:rPr>
        <w:t xml:space="preserve"> should, in the first instance, discuss the application of special consideration with the school or college concerned.</w:t>
      </w:r>
    </w:p>
    <w:p w:rsidR="00B92CFB" w:rsidRPr="00B92CFB" w:rsidRDefault="00B92CFB" w:rsidP="00B92CFB">
      <w:pPr>
        <w:spacing w:line="244" w:lineRule="exact"/>
        <w:rPr>
          <w:rFonts w:asciiTheme="minorHAnsi" w:hAnsiTheme="minorHAnsi" w:cstheme="minorHAnsi"/>
        </w:rPr>
      </w:pPr>
    </w:p>
    <w:p w:rsidR="00B92CFB" w:rsidRPr="00B92CFB" w:rsidRDefault="00B92CFB" w:rsidP="00B92CFB">
      <w:pPr>
        <w:spacing w:line="239" w:lineRule="auto"/>
        <w:ind w:left="560" w:right="20"/>
        <w:rPr>
          <w:rFonts w:asciiTheme="minorHAnsi" w:eastAsia="Tahoma" w:hAnsiTheme="minorHAnsi" w:cstheme="minorHAnsi"/>
        </w:rPr>
      </w:pPr>
      <w:r w:rsidRPr="00B92CFB">
        <w:rPr>
          <w:rFonts w:asciiTheme="minorHAnsi" w:eastAsia="Tahoma" w:hAnsiTheme="minorHAnsi" w:cstheme="minorHAnsi"/>
        </w:rPr>
        <w:t>Private candidates must liaise with the school or college which made entries on their behalf about an application for special consideration.</w:t>
      </w:r>
    </w:p>
    <w:p w:rsidR="00B92CFB" w:rsidRPr="00B92CFB" w:rsidRDefault="00B92CFB" w:rsidP="00B92CFB">
      <w:pPr>
        <w:spacing w:line="238" w:lineRule="auto"/>
        <w:rPr>
          <w:rFonts w:asciiTheme="minorHAnsi" w:eastAsia="Tahoma" w:hAnsiTheme="minorHAnsi" w:cstheme="minorHAnsi"/>
          <w:b/>
        </w:rPr>
      </w:pPr>
    </w:p>
    <w:p w:rsidR="00B92CFB" w:rsidRPr="00B92CFB" w:rsidRDefault="00B92CFB" w:rsidP="00B92CFB">
      <w:pPr>
        <w:spacing w:line="238" w:lineRule="auto"/>
        <w:ind w:left="560"/>
        <w:rPr>
          <w:rFonts w:asciiTheme="minorHAnsi" w:eastAsia="Tahoma" w:hAnsiTheme="minorHAnsi" w:cstheme="minorHAnsi"/>
          <w:b/>
        </w:rPr>
      </w:pPr>
    </w:p>
    <w:p w:rsidR="00B92CFB" w:rsidRPr="00B92CFB" w:rsidRDefault="00B92CFB" w:rsidP="00B92CFB">
      <w:pPr>
        <w:tabs>
          <w:tab w:val="left" w:pos="540"/>
        </w:tabs>
        <w:spacing w:line="239" w:lineRule="auto"/>
        <w:ind w:left="560" w:hanging="566"/>
        <w:rPr>
          <w:rFonts w:asciiTheme="minorHAnsi" w:eastAsia="Tahoma" w:hAnsiTheme="minorHAnsi" w:cstheme="minorHAnsi"/>
          <w:b/>
        </w:rPr>
      </w:pPr>
      <w:r w:rsidRPr="00B92CFB">
        <w:rPr>
          <w:rFonts w:asciiTheme="minorHAnsi" w:eastAsia="Tahoma" w:hAnsiTheme="minorHAnsi" w:cstheme="minorHAnsi"/>
        </w:rPr>
        <w:t>3.4</w:t>
      </w:r>
      <w:r w:rsidRPr="00B92CFB">
        <w:rPr>
          <w:rFonts w:asciiTheme="minorHAnsi" w:hAnsiTheme="minorHAnsi" w:cstheme="minorHAnsi"/>
        </w:rPr>
        <w:tab/>
      </w:r>
      <w:r w:rsidRPr="00B92CFB">
        <w:rPr>
          <w:rFonts w:asciiTheme="minorHAnsi" w:eastAsia="Tahoma" w:hAnsiTheme="minorHAnsi" w:cstheme="minorHAnsi"/>
          <w:b/>
        </w:rPr>
        <w:t xml:space="preserve">Where a candidate was not present for the time of the assessment or disadvantaged at the time, </w:t>
      </w:r>
      <w:proofErr w:type="spellStart"/>
      <w:r w:rsidRPr="00B92CFB">
        <w:rPr>
          <w:rFonts w:asciiTheme="minorHAnsi" w:eastAsia="Tahoma" w:hAnsiTheme="minorHAnsi" w:cstheme="minorHAnsi"/>
          <w:b/>
        </w:rPr>
        <w:t>centres</w:t>
      </w:r>
      <w:proofErr w:type="spellEnd"/>
      <w:r w:rsidRPr="00B92CFB">
        <w:rPr>
          <w:rFonts w:asciiTheme="minorHAnsi" w:eastAsia="Tahoma" w:hAnsiTheme="minorHAnsi" w:cstheme="minorHAnsi"/>
          <w:b/>
        </w:rPr>
        <w:t xml:space="preserve"> may choose to:</w:t>
      </w:r>
    </w:p>
    <w:p w:rsidR="00B92CFB" w:rsidRPr="00B92CFB" w:rsidRDefault="00B92CFB" w:rsidP="00B92CFB">
      <w:pPr>
        <w:numPr>
          <w:ilvl w:val="0"/>
          <w:numId w:val="46"/>
        </w:numPr>
        <w:spacing w:line="238" w:lineRule="auto"/>
        <w:rPr>
          <w:rFonts w:asciiTheme="minorHAnsi" w:eastAsia="Tahoma" w:hAnsiTheme="minorHAnsi" w:cstheme="minorHAnsi"/>
        </w:rPr>
      </w:pPr>
      <w:r w:rsidRPr="00B92CFB">
        <w:rPr>
          <w:rFonts w:asciiTheme="minorHAnsi" w:eastAsia="Tahoma" w:hAnsiTheme="minorHAnsi" w:cstheme="minorHAnsi"/>
        </w:rPr>
        <w:t>Disregard the evidence and use the other range of evidence as the basis of their judgement</w:t>
      </w:r>
    </w:p>
    <w:p w:rsidR="00B92CFB" w:rsidRPr="00B92CFB" w:rsidRDefault="00B92CFB" w:rsidP="00B92CFB">
      <w:pPr>
        <w:numPr>
          <w:ilvl w:val="0"/>
          <w:numId w:val="46"/>
        </w:numPr>
        <w:spacing w:line="238" w:lineRule="auto"/>
        <w:rPr>
          <w:rFonts w:asciiTheme="minorHAnsi" w:eastAsia="Tahoma" w:hAnsiTheme="minorHAnsi" w:cstheme="minorHAnsi"/>
        </w:rPr>
      </w:pPr>
      <w:r w:rsidRPr="00B92CFB">
        <w:rPr>
          <w:rFonts w:asciiTheme="minorHAnsi" w:eastAsia="Tahoma" w:hAnsiTheme="minorHAnsi" w:cstheme="minorHAnsi"/>
        </w:rPr>
        <w:t>Provide an opportunity for the candidate to revisit the assessed piece.</w:t>
      </w:r>
    </w:p>
    <w:p w:rsidR="00B92CFB" w:rsidRPr="00B92CFB" w:rsidRDefault="00B92CFB" w:rsidP="00B92CFB">
      <w:pPr>
        <w:numPr>
          <w:ilvl w:val="0"/>
          <w:numId w:val="46"/>
        </w:numPr>
        <w:spacing w:line="238" w:lineRule="auto"/>
        <w:rPr>
          <w:rFonts w:asciiTheme="minorHAnsi" w:eastAsia="Tahoma" w:hAnsiTheme="minorHAnsi" w:cstheme="minorHAnsi"/>
        </w:rPr>
      </w:pPr>
      <w:r w:rsidRPr="00B92CFB">
        <w:rPr>
          <w:rFonts w:asciiTheme="minorHAnsi" w:eastAsia="Tahoma" w:hAnsiTheme="minorHAnsi" w:cstheme="minorHAnsi"/>
        </w:rPr>
        <w:t>Use an alternative piece of evidence with a similar characteristic in its place.</w:t>
      </w:r>
    </w:p>
    <w:p w:rsidR="00B92CFB" w:rsidRPr="00B92CFB" w:rsidRDefault="00B92CFB" w:rsidP="00B92CFB">
      <w:pPr>
        <w:numPr>
          <w:ilvl w:val="0"/>
          <w:numId w:val="46"/>
        </w:numPr>
        <w:spacing w:line="238" w:lineRule="auto"/>
        <w:rPr>
          <w:rFonts w:asciiTheme="minorHAnsi" w:eastAsia="Tahoma" w:hAnsiTheme="minorHAnsi" w:cstheme="minorHAnsi"/>
        </w:rPr>
      </w:pPr>
      <w:r w:rsidRPr="00B92CFB">
        <w:rPr>
          <w:rFonts w:asciiTheme="minorHAnsi" w:eastAsia="Tahoma" w:hAnsiTheme="minorHAnsi" w:cstheme="minorHAnsi"/>
        </w:rPr>
        <w:t>Place less of a weighting on the evidence when reviewing a student’s portfolio of evidence, in a holistic manner.</w:t>
      </w:r>
    </w:p>
    <w:p w:rsidR="00B92CFB" w:rsidRPr="00B92CFB" w:rsidRDefault="00B92CFB" w:rsidP="00B92CFB">
      <w:pPr>
        <w:numPr>
          <w:ilvl w:val="0"/>
          <w:numId w:val="46"/>
        </w:numPr>
        <w:spacing w:line="238" w:lineRule="auto"/>
        <w:rPr>
          <w:rFonts w:asciiTheme="minorHAnsi" w:eastAsia="Tahoma" w:hAnsiTheme="minorHAnsi" w:cstheme="minorHAnsi"/>
        </w:rPr>
      </w:pPr>
      <w:r w:rsidRPr="00B92CFB">
        <w:rPr>
          <w:rFonts w:asciiTheme="minorHAnsi" w:eastAsia="Tahoma" w:hAnsiTheme="minorHAnsi" w:cstheme="minorHAnsi"/>
        </w:rPr>
        <w:t xml:space="preserve">Amend the evidence base to reflect the narrower coverage of the specification for which the students </w:t>
      </w:r>
      <w:proofErr w:type="gramStart"/>
      <w:r w:rsidRPr="00B92CFB">
        <w:rPr>
          <w:rFonts w:asciiTheme="minorHAnsi" w:eastAsia="Tahoma" w:hAnsiTheme="minorHAnsi" w:cstheme="minorHAnsi"/>
        </w:rPr>
        <w:t>has</w:t>
      </w:r>
      <w:proofErr w:type="gramEnd"/>
      <w:r w:rsidRPr="00B92CFB">
        <w:rPr>
          <w:rFonts w:asciiTheme="minorHAnsi" w:eastAsia="Tahoma" w:hAnsiTheme="minorHAnsi" w:cstheme="minorHAnsi"/>
        </w:rPr>
        <w:t xml:space="preserve"> had access to.</w:t>
      </w:r>
    </w:p>
    <w:p w:rsidR="00B92CFB" w:rsidRPr="00B92CFB" w:rsidRDefault="00B92CFB" w:rsidP="00B92CFB">
      <w:pPr>
        <w:spacing w:line="238" w:lineRule="auto"/>
        <w:rPr>
          <w:rFonts w:asciiTheme="minorHAnsi" w:eastAsia="Tahoma" w:hAnsiTheme="minorHAnsi" w:cstheme="minorHAnsi"/>
          <w:b/>
        </w:rPr>
      </w:pPr>
    </w:p>
    <w:p w:rsidR="00B92CFB" w:rsidRPr="00B92CFB" w:rsidRDefault="00B92CFB" w:rsidP="00B92CFB">
      <w:pPr>
        <w:spacing w:line="239" w:lineRule="auto"/>
        <w:rPr>
          <w:rFonts w:asciiTheme="minorHAnsi" w:eastAsia="Tahoma" w:hAnsiTheme="minorHAnsi" w:cstheme="minorHAnsi"/>
        </w:rPr>
      </w:pPr>
      <w:r w:rsidRPr="00B92CFB">
        <w:rPr>
          <w:rFonts w:asciiTheme="minorHAnsi" w:eastAsia="Tahoma" w:hAnsiTheme="minorHAnsi" w:cstheme="minorHAnsi"/>
        </w:rPr>
        <w:t>Where the request for special consideration fails to meet the criteria outlined in Section 2 it will be rejected.</w:t>
      </w:r>
    </w:p>
    <w:p w:rsidR="00B92CFB" w:rsidRPr="00B92CFB" w:rsidRDefault="00B92CFB" w:rsidP="00B92CFB">
      <w:pPr>
        <w:spacing w:line="31" w:lineRule="exact"/>
        <w:rPr>
          <w:rFonts w:asciiTheme="minorHAnsi" w:hAnsiTheme="minorHAnsi" w:cstheme="minorHAnsi"/>
        </w:rPr>
      </w:pPr>
      <w:bookmarkStart w:id="0" w:name="page7"/>
      <w:bookmarkStart w:id="1" w:name="page9"/>
      <w:bookmarkEnd w:id="0"/>
      <w:bookmarkEnd w:id="1"/>
    </w:p>
    <w:p w:rsidR="00B92CFB" w:rsidRPr="00B92CFB" w:rsidRDefault="00B92CFB" w:rsidP="00B92CFB">
      <w:pPr>
        <w:spacing w:line="20" w:lineRule="exact"/>
        <w:rPr>
          <w:rFonts w:asciiTheme="minorHAnsi" w:hAnsiTheme="minorHAnsi" w:cstheme="minorHAnsi"/>
        </w:rPr>
      </w:pPr>
    </w:p>
    <w:p w:rsidR="00B92CFB" w:rsidRPr="00B92CFB" w:rsidRDefault="00B92CFB" w:rsidP="00B92CFB">
      <w:pPr>
        <w:spacing w:line="200" w:lineRule="exact"/>
        <w:rPr>
          <w:rFonts w:asciiTheme="minorHAnsi" w:hAnsiTheme="minorHAnsi" w:cstheme="minorHAnsi"/>
        </w:rPr>
      </w:pPr>
    </w:p>
    <w:p w:rsidR="00B92CFB" w:rsidRPr="00B92CFB" w:rsidRDefault="00B92CFB" w:rsidP="00B92CFB">
      <w:pPr>
        <w:spacing w:line="31" w:lineRule="exact"/>
        <w:rPr>
          <w:rFonts w:asciiTheme="minorHAnsi" w:hAnsiTheme="minorHAnsi" w:cstheme="minorHAnsi"/>
        </w:rPr>
      </w:pPr>
      <w:bookmarkStart w:id="2" w:name="page11"/>
      <w:bookmarkEnd w:id="2"/>
    </w:p>
    <w:p w:rsidR="00B92CFB" w:rsidRPr="00B92CFB" w:rsidRDefault="00B92CFB" w:rsidP="00B92CFB">
      <w:pPr>
        <w:spacing w:line="0" w:lineRule="atLeast"/>
        <w:rPr>
          <w:rFonts w:asciiTheme="minorHAnsi" w:eastAsia="Tahoma" w:hAnsiTheme="minorHAnsi" w:cstheme="minorHAnsi"/>
          <w:b/>
        </w:rPr>
      </w:pPr>
      <w:bookmarkStart w:id="3" w:name="page13"/>
      <w:bookmarkEnd w:id="3"/>
      <w:r w:rsidRPr="00B92CFB">
        <w:rPr>
          <w:rFonts w:asciiTheme="minorHAnsi" w:eastAsia="Tahoma" w:hAnsiTheme="minorHAnsi" w:cstheme="minorHAnsi"/>
          <w:b/>
        </w:rPr>
        <w:t>Section 4</w:t>
      </w:r>
    </w:p>
    <w:p w:rsidR="00B92CFB" w:rsidRPr="00B92CFB" w:rsidRDefault="00B92CFB" w:rsidP="00B92CFB">
      <w:pPr>
        <w:spacing w:line="243" w:lineRule="exact"/>
        <w:rPr>
          <w:rFonts w:asciiTheme="minorHAnsi" w:hAnsiTheme="minorHAnsi" w:cstheme="minorHAnsi"/>
        </w:rPr>
      </w:pPr>
    </w:p>
    <w:p w:rsidR="00B92CFB" w:rsidRPr="00B92CFB" w:rsidRDefault="00B92CFB" w:rsidP="00B92CFB">
      <w:pPr>
        <w:spacing w:line="239" w:lineRule="auto"/>
        <w:ind w:right="1760"/>
        <w:rPr>
          <w:rFonts w:asciiTheme="minorHAnsi" w:eastAsia="Tahoma" w:hAnsiTheme="minorHAnsi" w:cstheme="minorHAnsi"/>
          <w:b/>
        </w:rPr>
      </w:pPr>
      <w:r w:rsidRPr="00B92CFB">
        <w:rPr>
          <w:rFonts w:asciiTheme="minorHAnsi" w:eastAsia="Tahoma" w:hAnsiTheme="minorHAnsi" w:cstheme="minorHAnsi"/>
          <w:b/>
        </w:rPr>
        <w:t xml:space="preserve">Processing applications for special consideration </w:t>
      </w:r>
      <w:r w:rsidR="005A5169">
        <w:rPr>
          <w:rFonts w:asciiTheme="minorHAnsi" w:eastAsia="Tahoma" w:hAnsiTheme="minorHAnsi" w:cstheme="minorHAnsi"/>
          <w:b/>
        </w:rPr>
        <w:t>(</w:t>
      </w:r>
      <w:bookmarkStart w:id="4" w:name="_Hlk71203934"/>
      <w:r w:rsidRPr="00B92CFB">
        <w:rPr>
          <w:rFonts w:asciiTheme="minorHAnsi" w:eastAsia="Tahoma" w:hAnsiTheme="minorHAnsi" w:cstheme="minorHAnsi"/>
          <w:b/>
        </w:rPr>
        <w:t>Deadline 14</w:t>
      </w:r>
      <w:r w:rsidRPr="00B92CFB">
        <w:rPr>
          <w:rFonts w:asciiTheme="minorHAnsi" w:eastAsia="Tahoma" w:hAnsiTheme="minorHAnsi" w:cstheme="minorHAnsi"/>
          <w:b/>
          <w:vertAlign w:val="superscript"/>
        </w:rPr>
        <w:t>th</w:t>
      </w:r>
      <w:r w:rsidRPr="00B92CFB">
        <w:rPr>
          <w:rFonts w:asciiTheme="minorHAnsi" w:eastAsia="Tahoma" w:hAnsiTheme="minorHAnsi" w:cstheme="minorHAnsi"/>
          <w:b/>
        </w:rPr>
        <w:t xml:space="preserve"> May </w:t>
      </w:r>
      <w:r w:rsidR="005A5169">
        <w:rPr>
          <w:rFonts w:asciiTheme="minorHAnsi" w:eastAsia="Tahoma" w:hAnsiTheme="minorHAnsi" w:cstheme="minorHAnsi"/>
          <w:b/>
        </w:rPr>
        <w:t>’</w:t>
      </w:r>
      <w:r w:rsidRPr="00B92CFB">
        <w:rPr>
          <w:rFonts w:asciiTheme="minorHAnsi" w:eastAsia="Tahoma" w:hAnsiTheme="minorHAnsi" w:cstheme="minorHAnsi"/>
          <w:b/>
        </w:rPr>
        <w:t>21</w:t>
      </w:r>
      <w:bookmarkEnd w:id="4"/>
      <w:r w:rsidR="005A5169">
        <w:rPr>
          <w:rFonts w:asciiTheme="minorHAnsi" w:eastAsia="Tahoma" w:hAnsiTheme="minorHAnsi" w:cstheme="minorHAnsi"/>
          <w:b/>
        </w:rPr>
        <w:t>)</w:t>
      </w:r>
    </w:p>
    <w:p w:rsidR="00B92CFB" w:rsidRPr="00B92CFB" w:rsidRDefault="00B92CFB" w:rsidP="00B92CFB">
      <w:pPr>
        <w:spacing w:line="340" w:lineRule="exact"/>
        <w:rPr>
          <w:rFonts w:asciiTheme="minorHAnsi" w:hAnsiTheme="minorHAnsi" w:cstheme="minorHAnsi"/>
          <w:b/>
        </w:rPr>
      </w:pPr>
      <w:r w:rsidRPr="00B92CFB">
        <w:rPr>
          <w:rFonts w:asciiTheme="minorHAnsi" w:hAnsiTheme="minorHAnsi" w:cstheme="minorHAnsi"/>
          <w:b/>
        </w:rPr>
        <w:t>Step 1</w:t>
      </w:r>
    </w:p>
    <w:p w:rsidR="00B92CFB" w:rsidRPr="00B92CFB" w:rsidRDefault="00B92CFB" w:rsidP="00B92CFB">
      <w:pPr>
        <w:spacing w:line="0" w:lineRule="atLeast"/>
        <w:rPr>
          <w:rFonts w:asciiTheme="minorHAnsi" w:eastAsia="Tahoma" w:hAnsiTheme="minorHAnsi" w:cstheme="minorHAnsi"/>
        </w:rPr>
      </w:pPr>
      <w:r w:rsidRPr="00B92CFB">
        <w:rPr>
          <w:rFonts w:asciiTheme="minorHAnsi" w:eastAsia="Tahoma" w:hAnsiTheme="minorHAnsi" w:cstheme="minorHAnsi"/>
        </w:rPr>
        <w:t xml:space="preserve">Mitigating circumstances should be communicated to the teachers at the school using </w:t>
      </w:r>
      <w:r w:rsidRPr="00B92CFB">
        <w:rPr>
          <w:rFonts w:asciiTheme="minorHAnsi" w:eastAsia="Tahoma" w:hAnsiTheme="minorHAnsi" w:cstheme="minorHAnsi"/>
          <w:b/>
        </w:rPr>
        <w:t xml:space="preserve">TCAT/SC Form 2 </w:t>
      </w:r>
      <w:r w:rsidRPr="00B92CFB">
        <w:rPr>
          <w:rFonts w:asciiTheme="minorHAnsi" w:eastAsia="Tahoma" w:hAnsiTheme="minorHAnsi" w:cstheme="minorHAnsi"/>
        </w:rPr>
        <w:t xml:space="preserve">and emailing to the following email address </w:t>
      </w:r>
      <w:hyperlink r:id="rId11" w:history="1">
        <w:r w:rsidR="005A5169" w:rsidRPr="008750AF">
          <w:rPr>
            <w:rStyle w:val="Hyperlink"/>
            <w:rFonts w:asciiTheme="minorHAnsi" w:eastAsia="Tahoma" w:hAnsiTheme="minorHAnsi" w:cstheme="minorHAnsi"/>
          </w:rPr>
          <w:t>mitigating@bridgewaterhigh.com</w:t>
        </w:r>
      </w:hyperlink>
    </w:p>
    <w:p w:rsidR="00B92CFB" w:rsidRPr="00B92CFB" w:rsidRDefault="00B92CFB" w:rsidP="00B92CFB">
      <w:pPr>
        <w:spacing w:line="0" w:lineRule="atLeast"/>
        <w:rPr>
          <w:rFonts w:asciiTheme="minorHAnsi" w:eastAsia="Tahoma" w:hAnsiTheme="minorHAnsi" w:cstheme="minorHAnsi"/>
        </w:rPr>
      </w:pPr>
      <w:r w:rsidRPr="00B92CFB">
        <w:rPr>
          <w:rFonts w:asciiTheme="minorHAnsi" w:eastAsia="Tahoma" w:hAnsiTheme="minorHAnsi" w:cstheme="minorHAnsi"/>
        </w:rPr>
        <w:t>It is important that you make clear which proposed evidence is affect, why it is believed to have been affected and how.</w:t>
      </w:r>
    </w:p>
    <w:p w:rsidR="00B92CFB" w:rsidRPr="00B92CFB" w:rsidRDefault="00B92CFB" w:rsidP="00B92CFB">
      <w:pPr>
        <w:spacing w:line="0" w:lineRule="atLeast"/>
        <w:rPr>
          <w:rFonts w:asciiTheme="minorHAnsi" w:eastAsia="Tahoma" w:hAnsiTheme="minorHAnsi" w:cstheme="minorHAnsi"/>
        </w:rPr>
      </w:pPr>
    </w:p>
    <w:p w:rsidR="00B92CFB" w:rsidRPr="00B92CFB" w:rsidRDefault="00B92CFB" w:rsidP="00B92CFB">
      <w:pPr>
        <w:spacing w:line="0" w:lineRule="atLeast"/>
        <w:rPr>
          <w:rFonts w:asciiTheme="minorHAnsi" w:eastAsia="Tahoma" w:hAnsiTheme="minorHAnsi" w:cstheme="minorHAnsi"/>
          <w:b/>
        </w:rPr>
      </w:pPr>
      <w:r w:rsidRPr="00B92CFB">
        <w:rPr>
          <w:rFonts w:asciiTheme="minorHAnsi" w:eastAsia="Tahoma" w:hAnsiTheme="minorHAnsi" w:cstheme="minorHAnsi"/>
          <w:b/>
        </w:rPr>
        <w:t>Step 2</w:t>
      </w:r>
    </w:p>
    <w:p w:rsidR="00B92CFB" w:rsidRPr="00B92CFB" w:rsidRDefault="00B92CFB" w:rsidP="00B92CFB">
      <w:pPr>
        <w:spacing w:line="0" w:lineRule="atLeast"/>
        <w:rPr>
          <w:rFonts w:asciiTheme="minorHAnsi" w:eastAsia="Tahoma" w:hAnsiTheme="minorHAnsi" w:cstheme="minorHAnsi"/>
        </w:rPr>
      </w:pPr>
      <w:r w:rsidRPr="00B92CFB">
        <w:rPr>
          <w:rFonts w:asciiTheme="minorHAnsi" w:eastAsia="Tahoma" w:hAnsiTheme="minorHAnsi" w:cstheme="minorHAnsi"/>
        </w:rPr>
        <w:t xml:space="preserve">The classroom teacher will consider the information provided alongside and explain to you </w:t>
      </w:r>
      <w:proofErr w:type="gramStart"/>
      <w:r w:rsidRPr="00B92CFB">
        <w:rPr>
          <w:rFonts w:asciiTheme="minorHAnsi" w:eastAsia="Tahoma" w:hAnsiTheme="minorHAnsi" w:cstheme="minorHAnsi"/>
        </w:rPr>
        <w:t>and  your</w:t>
      </w:r>
      <w:proofErr w:type="gramEnd"/>
      <w:r w:rsidRPr="00B92CFB">
        <w:rPr>
          <w:rFonts w:asciiTheme="minorHAnsi" w:eastAsia="Tahoma" w:hAnsiTheme="minorHAnsi" w:cstheme="minorHAnsi"/>
        </w:rPr>
        <w:t xml:space="preserve"> child how and if consideration will be given to the mitigating circumstances proposed by 28</w:t>
      </w:r>
      <w:r w:rsidRPr="00B92CFB">
        <w:rPr>
          <w:rFonts w:asciiTheme="minorHAnsi" w:eastAsia="Tahoma" w:hAnsiTheme="minorHAnsi" w:cstheme="minorHAnsi"/>
          <w:vertAlign w:val="superscript"/>
        </w:rPr>
        <w:t>th</w:t>
      </w:r>
      <w:r w:rsidRPr="00B92CFB">
        <w:rPr>
          <w:rFonts w:asciiTheme="minorHAnsi" w:eastAsia="Tahoma" w:hAnsiTheme="minorHAnsi" w:cstheme="minorHAnsi"/>
        </w:rPr>
        <w:t xml:space="preserve"> May ‘21</w:t>
      </w:r>
    </w:p>
    <w:p w:rsidR="00B92CFB" w:rsidRPr="00B92CFB" w:rsidRDefault="00B92CFB" w:rsidP="00B92CFB">
      <w:pPr>
        <w:spacing w:line="0" w:lineRule="atLeast"/>
        <w:rPr>
          <w:rFonts w:asciiTheme="minorHAnsi" w:eastAsia="Tahoma" w:hAnsiTheme="minorHAnsi" w:cstheme="minorHAnsi"/>
        </w:rPr>
      </w:pPr>
    </w:p>
    <w:p w:rsidR="00B92CFB" w:rsidRPr="00B92CFB" w:rsidRDefault="00B92CFB" w:rsidP="00B92CFB">
      <w:pPr>
        <w:spacing w:line="0" w:lineRule="atLeast"/>
        <w:rPr>
          <w:rFonts w:asciiTheme="minorHAnsi" w:eastAsia="Tahoma" w:hAnsiTheme="minorHAnsi" w:cstheme="minorHAnsi"/>
          <w:b/>
        </w:rPr>
      </w:pPr>
      <w:r w:rsidRPr="00B92CFB">
        <w:rPr>
          <w:rFonts w:asciiTheme="minorHAnsi" w:eastAsia="Tahoma" w:hAnsiTheme="minorHAnsi" w:cstheme="minorHAnsi"/>
          <w:b/>
        </w:rPr>
        <w:t>Step 3</w:t>
      </w:r>
    </w:p>
    <w:p w:rsidR="00B92CFB" w:rsidRPr="00B92CFB" w:rsidRDefault="00B92CFB" w:rsidP="00B92CFB">
      <w:pPr>
        <w:spacing w:line="0" w:lineRule="atLeast"/>
        <w:rPr>
          <w:rFonts w:asciiTheme="minorHAnsi" w:eastAsia="Tahoma" w:hAnsiTheme="minorHAnsi" w:cstheme="minorHAnsi"/>
        </w:rPr>
      </w:pPr>
      <w:r w:rsidRPr="00B92CFB">
        <w:rPr>
          <w:rFonts w:asciiTheme="minorHAnsi" w:eastAsia="Tahoma" w:hAnsiTheme="minorHAnsi" w:cstheme="minorHAnsi"/>
        </w:rPr>
        <w:t xml:space="preserve">In situations where the proposed mitigating circumstances are not clear or simple to address or you disagree with the response from the teacher, these decisions will be reviewed by a senior leader within the school. </w:t>
      </w:r>
    </w:p>
    <w:p w:rsidR="00B92CFB" w:rsidRPr="00B92CFB" w:rsidRDefault="00B92CFB" w:rsidP="00B92CFB">
      <w:pPr>
        <w:spacing w:line="20" w:lineRule="exact"/>
        <w:rPr>
          <w:rFonts w:asciiTheme="minorHAnsi" w:hAnsiTheme="minorHAnsi" w:cstheme="minorHAnsi"/>
        </w:rPr>
      </w:pPr>
    </w:p>
    <w:p w:rsidR="00B92CFB" w:rsidRPr="00B92CFB" w:rsidRDefault="00B92CFB" w:rsidP="00B92CFB">
      <w:pPr>
        <w:spacing w:line="20" w:lineRule="exact"/>
        <w:rPr>
          <w:rFonts w:asciiTheme="minorHAnsi" w:hAnsiTheme="minorHAnsi" w:cstheme="minorHAnsi"/>
        </w:rPr>
      </w:pPr>
    </w:p>
    <w:p w:rsidR="00B92CFB" w:rsidRPr="00B92CFB" w:rsidRDefault="00B92CFB" w:rsidP="00B92CFB">
      <w:pPr>
        <w:spacing w:line="20" w:lineRule="exact"/>
        <w:rPr>
          <w:rFonts w:asciiTheme="minorHAnsi" w:hAnsiTheme="minorHAnsi" w:cstheme="minorHAnsi"/>
        </w:rPr>
      </w:pPr>
    </w:p>
    <w:p w:rsidR="00B92CFB" w:rsidRPr="00B92CFB" w:rsidRDefault="00B92CFB" w:rsidP="00B92CFB">
      <w:pPr>
        <w:spacing w:line="200" w:lineRule="exact"/>
        <w:rPr>
          <w:rFonts w:asciiTheme="minorHAnsi" w:hAnsiTheme="minorHAnsi" w:cstheme="minorHAnsi"/>
        </w:rPr>
      </w:pPr>
    </w:p>
    <w:p w:rsidR="00B92CFB" w:rsidRPr="00B92CFB" w:rsidRDefault="00B92CFB" w:rsidP="00B92CFB">
      <w:pPr>
        <w:spacing w:line="0" w:lineRule="atLeast"/>
        <w:ind w:left="560"/>
        <w:rPr>
          <w:rFonts w:asciiTheme="minorHAnsi" w:eastAsia="Tahoma" w:hAnsiTheme="minorHAnsi" w:cstheme="minorHAnsi"/>
        </w:rPr>
        <w:sectPr w:rsidR="00B92CFB" w:rsidRPr="00B92CFB">
          <w:headerReference w:type="default" r:id="rId12"/>
          <w:pgSz w:w="11900" w:h="16841"/>
          <w:pgMar w:top="1423" w:right="1126" w:bottom="355" w:left="1140" w:header="0" w:footer="0" w:gutter="0"/>
          <w:cols w:space="0" w:equalWidth="0">
            <w:col w:w="9640"/>
          </w:cols>
          <w:docGrid w:linePitch="360"/>
        </w:sectPr>
      </w:pPr>
    </w:p>
    <w:p w:rsidR="00B92CFB" w:rsidRPr="00B92CFB" w:rsidRDefault="00B92CFB" w:rsidP="00B92CFB">
      <w:pPr>
        <w:spacing w:line="239" w:lineRule="auto"/>
        <w:ind w:left="260"/>
        <w:jc w:val="both"/>
        <w:rPr>
          <w:rFonts w:asciiTheme="minorHAnsi" w:eastAsia="Tahoma" w:hAnsiTheme="minorHAnsi" w:cstheme="minorHAnsi"/>
        </w:rPr>
      </w:pPr>
      <w:bookmarkStart w:id="5" w:name="page15"/>
      <w:bookmarkEnd w:id="5"/>
    </w:p>
    <w:tbl>
      <w:tblPr>
        <w:tblpPr w:leftFromText="180" w:rightFromText="180" w:horzAnchor="margin" w:tblpY="12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4"/>
        <w:gridCol w:w="1693"/>
        <w:gridCol w:w="563"/>
        <w:gridCol w:w="1025"/>
        <w:gridCol w:w="124"/>
        <w:gridCol w:w="1841"/>
        <w:gridCol w:w="1969"/>
      </w:tblGrid>
      <w:tr w:rsidR="00B92CFB" w:rsidRPr="00B92CFB" w:rsidTr="00B92CFB">
        <w:tc>
          <w:tcPr>
            <w:tcW w:w="1864" w:type="dxa"/>
            <w:tcBorders>
              <w:top w:val="nil"/>
              <w:left w:val="nil"/>
              <w:bottom w:val="nil"/>
              <w:right w:val="nil"/>
            </w:tcBorders>
            <w:shd w:val="clear" w:color="auto" w:fill="auto"/>
          </w:tcPr>
          <w:p w:rsidR="00B92CFB" w:rsidRPr="00B92CFB" w:rsidRDefault="00B92CFB" w:rsidP="00B92CFB">
            <w:pPr>
              <w:spacing w:line="239" w:lineRule="auto"/>
              <w:jc w:val="both"/>
              <w:rPr>
                <w:rFonts w:asciiTheme="minorHAnsi" w:eastAsia="Tahoma" w:hAnsiTheme="minorHAnsi" w:cstheme="minorHAnsi"/>
              </w:rPr>
            </w:pPr>
          </w:p>
        </w:tc>
        <w:tc>
          <w:tcPr>
            <w:tcW w:w="2256" w:type="dxa"/>
            <w:gridSpan w:val="2"/>
            <w:tcBorders>
              <w:top w:val="nil"/>
              <w:left w:val="nil"/>
              <w:bottom w:val="nil"/>
              <w:right w:val="nil"/>
            </w:tcBorders>
            <w:shd w:val="clear" w:color="auto" w:fill="auto"/>
          </w:tcPr>
          <w:p w:rsidR="00B92CFB" w:rsidRPr="00B92CFB" w:rsidRDefault="00B92CFB" w:rsidP="00B92CFB">
            <w:pPr>
              <w:spacing w:line="239" w:lineRule="auto"/>
              <w:jc w:val="both"/>
              <w:rPr>
                <w:rFonts w:asciiTheme="minorHAnsi" w:eastAsia="Tahoma" w:hAnsiTheme="minorHAnsi" w:cstheme="minorHAnsi"/>
              </w:rPr>
            </w:pPr>
          </w:p>
        </w:tc>
        <w:tc>
          <w:tcPr>
            <w:tcW w:w="1025" w:type="dxa"/>
            <w:tcBorders>
              <w:top w:val="nil"/>
              <w:left w:val="nil"/>
              <w:bottom w:val="nil"/>
              <w:right w:val="nil"/>
            </w:tcBorders>
            <w:shd w:val="clear" w:color="auto" w:fill="auto"/>
          </w:tcPr>
          <w:p w:rsidR="00B92CFB" w:rsidRPr="00B92CFB" w:rsidRDefault="00B92CFB" w:rsidP="00B92CFB">
            <w:pPr>
              <w:spacing w:line="239" w:lineRule="auto"/>
              <w:jc w:val="both"/>
              <w:rPr>
                <w:rFonts w:asciiTheme="minorHAnsi" w:eastAsia="Tahoma" w:hAnsiTheme="minorHAnsi" w:cstheme="minorHAnsi"/>
              </w:rPr>
            </w:pPr>
          </w:p>
        </w:tc>
        <w:tc>
          <w:tcPr>
            <w:tcW w:w="1965" w:type="dxa"/>
            <w:gridSpan w:val="2"/>
            <w:tcBorders>
              <w:top w:val="nil"/>
              <w:left w:val="nil"/>
              <w:bottom w:val="nil"/>
              <w:right w:val="single" w:sz="4" w:space="0" w:color="auto"/>
            </w:tcBorders>
            <w:shd w:val="clear" w:color="auto" w:fill="auto"/>
          </w:tcPr>
          <w:p w:rsidR="00B92CFB" w:rsidRPr="00B92CFB" w:rsidRDefault="00B92CFB" w:rsidP="00B92CFB">
            <w:pPr>
              <w:spacing w:line="239" w:lineRule="auto"/>
              <w:jc w:val="both"/>
              <w:rPr>
                <w:rFonts w:asciiTheme="minorHAnsi" w:eastAsia="Tahoma" w:hAnsiTheme="minorHAnsi" w:cstheme="minorHAnsi"/>
              </w:rPr>
            </w:pPr>
          </w:p>
        </w:tc>
        <w:tc>
          <w:tcPr>
            <w:tcW w:w="1969" w:type="dxa"/>
            <w:tcBorders>
              <w:left w:val="single" w:sz="4" w:space="0" w:color="auto"/>
            </w:tcBorders>
            <w:shd w:val="clear" w:color="auto" w:fill="auto"/>
          </w:tcPr>
          <w:p w:rsidR="00B92CFB" w:rsidRPr="00B92CFB" w:rsidRDefault="00B92CFB" w:rsidP="00B92CFB">
            <w:pPr>
              <w:spacing w:line="239" w:lineRule="auto"/>
              <w:jc w:val="center"/>
              <w:rPr>
                <w:rFonts w:asciiTheme="minorHAnsi" w:eastAsia="Tahoma" w:hAnsiTheme="minorHAnsi" w:cstheme="minorHAnsi"/>
                <w:b/>
              </w:rPr>
            </w:pPr>
            <w:r w:rsidRPr="00B92CFB">
              <w:rPr>
                <w:rFonts w:asciiTheme="minorHAnsi" w:eastAsia="Tahoma" w:hAnsiTheme="minorHAnsi" w:cstheme="minorHAnsi"/>
                <w:b/>
              </w:rPr>
              <w:t>TCAT/SC Form 2</w:t>
            </w:r>
          </w:p>
        </w:tc>
      </w:tr>
      <w:tr w:rsidR="00B92CFB" w:rsidRPr="00B92CFB" w:rsidTr="00B92CFB">
        <w:tc>
          <w:tcPr>
            <w:tcW w:w="9079" w:type="dxa"/>
            <w:gridSpan w:val="7"/>
            <w:tcBorders>
              <w:top w:val="nil"/>
              <w:left w:val="nil"/>
              <w:bottom w:val="single" w:sz="4" w:space="0" w:color="auto"/>
              <w:right w:val="nil"/>
            </w:tcBorders>
            <w:shd w:val="clear" w:color="auto" w:fill="auto"/>
          </w:tcPr>
          <w:p w:rsidR="00B92CFB" w:rsidRPr="00B92CFB" w:rsidRDefault="00B92CFB" w:rsidP="00B92CFB">
            <w:pPr>
              <w:spacing w:line="239" w:lineRule="auto"/>
              <w:jc w:val="both"/>
              <w:rPr>
                <w:rFonts w:asciiTheme="minorHAnsi" w:eastAsia="Tahoma" w:hAnsiTheme="minorHAnsi" w:cstheme="minorHAnsi"/>
                <w:b/>
              </w:rPr>
            </w:pPr>
            <w:r w:rsidRPr="00B92CFB">
              <w:rPr>
                <w:rFonts w:asciiTheme="minorHAnsi" w:eastAsia="Tahoma" w:hAnsiTheme="minorHAnsi" w:cstheme="minorHAnsi"/>
                <w:b/>
              </w:rPr>
              <w:t>Application for special consideration</w:t>
            </w:r>
          </w:p>
          <w:p w:rsidR="00B92CFB" w:rsidRPr="00B92CFB" w:rsidRDefault="00B92CFB" w:rsidP="00B92CFB">
            <w:pPr>
              <w:spacing w:line="239" w:lineRule="auto"/>
              <w:jc w:val="both"/>
              <w:rPr>
                <w:rFonts w:asciiTheme="minorHAnsi" w:eastAsia="Tahoma" w:hAnsiTheme="minorHAnsi" w:cstheme="minorHAnsi"/>
                <w:b/>
              </w:rPr>
            </w:pPr>
          </w:p>
        </w:tc>
      </w:tr>
      <w:tr w:rsidR="00B92CFB" w:rsidRPr="00B92CFB" w:rsidTr="00B92CFB">
        <w:trPr>
          <w:trHeight w:val="461"/>
        </w:trPr>
        <w:tc>
          <w:tcPr>
            <w:tcW w:w="1864" w:type="dxa"/>
            <w:tcBorders>
              <w:top w:val="single" w:sz="4" w:space="0" w:color="auto"/>
              <w:bottom w:val="single" w:sz="4" w:space="0" w:color="auto"/>
            </w:tcBorders>
            <w:shd w:val="clear" w:color="auto" w:fill="auto"/>
          </w:tcPr>
          <w:p w:rsidR="00B92CFB" w:rsidRPr="00B92CFB" w:rsidRDefault="00B92CFB" w:rsidP="00B92CFB">
            <w:pPr>
              <w:spacing w:line="239" w:lineRule="auto"/>
              <w:jc w:val="both"/>
              <w:rPr>
                <w:rFonts w:asciiTheme="minorHAnsi" w:eastAsia="Tahoma" w:hAnsiTheme="minorHAnsi" w:cstheme="minorHAnsi"/>
                <w:b/>
                <w:sz w:val="18"/>
              </w:rPr>
            </w:pPr>
            <w:r w:rsidRPr="00B92CFB">
              <w:rPr>
                <w:rFonts w:asciiTheme="minorHAnsi" w:eastAsia="Tahoma" w:hAnsiTheme="minorHAnsi" w:cstheme="minorHAnsi"/>
                <w:b/>
                <w:sz w:val="18"/>
              </w:rPr>
              <w:t>Centre name</w:t>
            </w:r>
          </w:p>
        </w:tc>
        <w:tc>
          <w:tcPr>
            <w:tcW w:w="2256" w:type="dxa"/>
            <w:gridSpan w:val="2"/>
            <w:tcBorders>
              <w:top w:val="single" w:sz="4" w:space="0" w:color="auto"/>
              <w:bottom w:val="single" w:sz="4" w:space="0" w:color="auto"/>
            </w:tcBorders>
            <w:shd w:val="clear" w:color="auto" w:fill="auto"/>
          </w:tcPr>
          <w:p w:rsidR="00B92CFB" w:rsidRPr="00B92CFB" w:rsidRDefault="00B92CFB" w:rsidP="00B92CFB">
            <w:pPr>
              <w:spacing w:line="239" w:lineRule="auto"/>
              <w:jc w:val="both"/>
              <w:rPr>
                <w:rFonts w:asciiTheme="minorHAnsi" w:eastAsia="Tahoma" w:hAnsiTheme="minorHAnsi" w:cstheme="minorHAnsi"/>
                <w:b/>
                <w:sz w:val="18"/>
              </w:rPr>
            </w:pPr>
          </w:p>
        </w:tc>
        <w:tc>
          <w:tcPr>
            <w:tcW w:w="1149" w:type="dxa"/>
            <w:gridSpan w:val="2"/>
            <w:tcBorders>
              <w:top w:val="single" w:sz="4" w:space="0" w:color="auto"/>
              <w:bottom w:val="single" w:sz="4" w:space="0" w:color="auto"/>
            </w:tcBorders>
            <w:shd w:val="clear" w:color="auto" w:fill="auto"/>
          </w:tcPr>
          <w:p w:rsidR="00B92CFB" w:rsidRPr="00B92CFB" w:rsidRDefault="00B92CFB" w:rsidP="00B92CFB">
            <w:pPr>
              <w:spacing w:line="239" w:lineRule="auto"/>
              <w:jc w:val="both"/>
              <w:rPr>
                <w:rFonts w:asciiTheme="minorHAnsi" w:eastAsia="Tahoma" w:hAnsiTheme="minorHAnsi" w:cstheme="minorHAnsi"/>
                <w:b/>
                <w:sz w:val="18"/>
              </w:rPr>
            </w:pPr>
            <w:r w:rsidRPr="00B92CFB">
              <w:rPr>
                <w:rFonts w:asciiTheme="minorHAnsi" w:eastAsia="Tahoma" w:hAnsiTheme="minorHAnsi" w:cstheme="minorHAnsi"/>
                <w:b/>
                <w:sz w:val="18"/>
              </w:rPr>
              <w:t>Candidate name</w:t>
            </w:r>
          </w:p>
        </w:tc>
        <w:tc>
          <w:tcPr>
            <w:tcW w:w="3810" w:type="dxa"/>
            <w:gridSpan w:val="2"/>
            <w:tcBorders>
              <w:top w:val="single" w:sz="4" w:space="0" w:color="auto"/>
              <w:bottom w:val="single" w:sz="4" w:space="0" w:color="auto"/>
            </w:tcBorders>
            <w:shd w:val="clear" w:color="auto" w:fill="auto"/>
          </w:tcPr>
          <w:p w:rsidR="00B92CFB" w:rsidRPr="00B92CFB" w:rsidRDefault="00B92CFB" w:rsidP="00B92CFB">
            <w:pPr>
              <w:spacing w:line="239" w:lineRule="auto"/>
              <w:jc w:val="both"/>
              <w:rPr>
                <w:rFonts w:asciiTheme="minorHAnsi" w:eastAsia="Tahoma" w:hAnsiTheme="minorHAnsi" w:cstheme="minorHAnsi"/>
              </w:rPr>
            </w:pPr>
          </w:p>
        </w:tc>
      </w:tr>
      <w:tr w:rsidR="00B92CFB" w:rsidRPr="00B92CFB" w:rsidTr="00B92CFB">
        <w:trPr>
          <w:trHeight w:val="350"/>
        </w:trPr>
        <w:tc>
          <w:tcPr>
            <w:tcW w:w="1864" w:type="dxa"/>
            <w:tcBorders>
              <w:bottom w:val="single" w:sz="4" w:space="0" w:color="auto"/>
            </w:tcBorders>
            <w:shd w:val="clear" w:color="auto" w:fill="auto"/>
            <w:vAlign w:val="bottom"/>
          </w:tcPr>
          <w:p w:rsidR="00B92CFB" w:rsidRPr="00B92CFB" w:rsidRDefault="00B92CFB" w:rsidP="00B92CFB">
            <w:pPr>
              <w:spacing w:line="0" w:lineRule="atLeast"/>
              <w:rPr>
                <w:rFonts w:asciiTheme="minorHAnsi" w:hAnsiTheme="minorHAnsi" w:cstheme="minorHAnsi"/>
                <w:b/>
                <w:sz w:val="18"/>
              </w:rPr>
            </w:pPr>
            <w:r w:rsidRPr="00B92CFB">
              <w:rPr>
                <w:rFonts w:asciiTheme="minorHAnsi" w:eastAsia="Tahoma" w:hAnsiTheme="minorHAnsi" w:cstheme="minorHAnsi"/>
                <w:b/>
                <w:sz w:val="18"/>
              </w:rPr>
              <w:t xml:space="preserve">Candidate </w:t>
            </w:r>
            <w:proofErr w:type="gramStart"/>
            <w:r w:rsidRPr="00B92CFB">
              <w:rPr>
                <w:rFonts w:asciiTheme="minorHAnsi" w:eastAsia="Tahoma" w:hAnsiTheme="minorHAnsi" w:cstheme="minorHAnsi"/>
                <w:b/>
                <w:sz w:val="18"/>
              </w:rPr>
              <w:t>No</w:t>
            </w:r>
            <w:r w:rsidR="005A5169">
              <w:rPr>
                <w:rFonts w:asciiTheme="minorHAnsi" w:eastAsia="Tahoma" w:hAnsiTheme="minorHAnsi" w:cstheme="minorHAnsi"/>
                <w:b/>
                <w:sz w:val="18"/>
              </w:rPr>
              <w:t>(</w:t>
            </w:r>
            <w:proofErr w:type="gramEnd"/>
            <w:r w:rsidR="005A5169">
              <w:rPr>
                <w:rFonts w:asciiTheme="minorHAnsi" w:eastAsia="Tahoma" w:hAnsiTheme="minorHAnsi" w:cstheme="minorHAnsi"/>
                <w:b/>
                <w:sz w:val="18"/>
              </w:rPr>
              <w:t>if known)</w:t>
            </w:r>
          </w:p>
        </w:tc>
        <w:tc>
          <w:tcPr>
            <w:tcW w:w="2256" w:type="dxa"/>
            <w:gridSpan w:val="2"/>
            <w:tcBorders>
              <w:bottom w:val="single" w:sz="4" w:space="0" w:color="auto"/>
            </w:tcBorders>
            <w:shd w:val="clear" w:color="auto" w:fill="auto"/>
            <w:vAlign w:val="bottom"/>
          </w:tcPr>
          <w:p w:rsidR="00B92CFB" w:rsidRPr="00B92CFB" w:rsidRDefault="00B92CFB" w:rsidP="00B92CFB">
            <w:pPr>
              <w:spacing w:line="239" w:lineRule="auto"/>
              <w:jc w:val="both"/>
              <w:rPr>
                <w:rFonts w:asciiTheme="minorHAnsi" w:eastAsia="Tahoma" w:hAnsiTheme="minorHAnsi" w:cstheme="minorHAnsi"/>
                <w:b/>
                <w:sz w:val="18"/>
              </w:rPr>
            </w:pPr>
          </w:p>
        </w:tc>
        <w:tc>
          <w:tcPr>
            <w:tcW w:w="1149" w:type="dxa"/>
            <w:gridSpan w:val="2"/>
            <w:tcBorders>
              <w:bottom w:val="single" w:sz="4" w:space="0" w:color="auto"/>
            </w:tcBorders>
            <w:shd w:val="clear" w:color="auto" w:fill="auto"/>
          </w:tcPr>
          <w:p w:rsidR="00B92CFB" w:rsidRPr="00B92CFB" w:rsidRDefault="00B92CFB" w:rsidP="00B92CFB">
            <w:pPr>
              <w:spacing w:line="239" w:lineRule="auto"/>
              <w:jc w:val="both"/>
              <w:rPr>
                <w:rFonts w:asciiTheme="minorHAnsi" w:eastAsia="Tahoma" w:hAnsiTheme="minorHAnsi" w:cstheme="minorHAnsi"/>
                <w:b/>
                <w:sz w:val="18"/>
              </w:rPr>
            </w:pPr>
            <w:r w:rsidRPr="00B92CFB">
              <w:rPr>
                <w:rFonts w:asciiTheme="minorHAnsi" w:eastAsia="Tahoma" w:hAnsiTheme="minorHAnsi" w:cstheme="minorHAnsi"/>
                <w:b/>
                <w:sz w:val="18"/>
              </w:rPr>
              <w:t>Subject</w:t>
            </w:r>
          </w:p>
        </w:tc>
        <w:tc>
          <w:tcPr>
            <w:tcW w:w="3810" w:type="dxa"/>
            <w:gridSpan w:val="2"/>
            <w:tcBorders>
              <w:bottom w:val="single" w:sz="4" w:space="0" w:color="auto"/>
            </w:tcBorders>
            <w:shd w:val="clear" w:color="auto" w:fill="auto"/>
          </w:tcPr>
          <w:p w:rsidR="00B92CFB" w:rsidRPr="00B92CFB" w:rsidRDefault="00B92CFB" w:rsidP="00B92CFB">
            <w:pPr>
              <w:spacing w:line="239" w:lineRule="auto"/>
              <w:jc w:val="both"/>
              <w:rPr>
                <w:rFonts w:asciiTheme="minorHAnsi" w:eastAsia="Tahoma" w:hAnsiTheme="minorHAnsi" w:cstheme="minorHAnsi"/>
              </w:rPr>
            </w:pPr>
          </w:p>
        </w:tc>
      </w:tr>
      <w:tr w:rsidR="00B92CFB" w:rsidRPr="00B92CFB" w:rsidTr="005A5169">
        <w:trPr>
          <w:trHeight w:val="537"/>
        </w:trPr>
        <w:tc>
          <w:tcPr>
            <w:tcW w:w="1864" w:type="dxa"/>
            <w:tcBorders>
              <w:top w:val="single" w:sz="4" w:space="0" w:color="auto"/>
              <w:left w:val="nil"/>
              <w:bottom w:val="single" w:sz="4" w:space="0" w:color="auto"/>
              <w:right w:val="nil"/>
            </w:tcBorders>
            <w:shd w:val="clear" w:color="auto" w:fill="auto"/>
          </w:tcPr>
          <w:p w:rsidR="00B92CFB" w:rsidRPr="00B92CFB" w:rsidRDefault="00B92CFB" w:rsidP="00B92CFB">
            <w:pPr>
              <w:spacing w:line="239" w:lineRule="auto"/>
              <w:jc w:val="both"/>
              <w:rPr>
                <w:rFonts w:asciiTheme="minorHAnsi" w:eastAsia="Tahoma" w:hAnsiTheme="minorHAnsi" w:cstheme="minorHAnsi"/>
              </w:rPr>
            </w:pPr>
          </w:p>
        </w:tc>
        <w:tc>
          <w:tcPr>
            <w:tcW w:w="1693" w:type="dxa"/>
            <w:tcBorders>
              <w:top w:val="single" w:sz="4" w:space="0" w:color="auto"/>
              <w:left w:val="nil"/>
              <w:bottom w:val="single" w:sz="4" w:space="0" w:color="auto"/>
              <w:right w:val="nil"/>
            </w:tcBorders>
            <w:shd w:val="clear" w:color="auto" w:fill="auto"/>
          </w:tcPr>
          <w:p w:rsidR="00B92CFB" w:rsidRPr="00B92CFB" w:rsidRDefault="00B92CFB" w:rsidP="00B92CFB">
            <w:pPr>
              <w:spacing w:line="239" w:lineRule="auto"/>
              <w:jc w:val="both"/>
              <w:rPr>
                <w:rFonts w:asciiTheme="minorHAnsi" w:eastAsia="Tahoma" w:hAnsiTheme="minorHAnsi" w:cstheme="minorHAnsi"/>
              </w:rPr>
            </w:pPr>
          </w:p>
        </w:tc>
        <w:tc>
          <w:tcPr>
            <w:tcW w:w="563" w:type="dxa"/>
            <w:tcBorders>
              <w:top w:val="single" w:sz="4" w:space="0" w:color="auto"/>
              <w:left w:val="nil"/>
              <w:bottom w:val="single" w:sz="4" w:space="0" w:color="auto"/>
              <w:right w:val="nil"/>
            </w:tcBorders>
            <w:shd w:val="clear" w:color="auto" w:fill="auto"/>
          </w:tcPr>
          <w:p w:rsidR="00B92CFB" w:rsidRPr="00B92CFB" w:rsidRDefault="00B92CFB" w:rsidP="00B92CFB">
            <w:pPr>
              <w:spacing w:line="239" w:lineRule="auto"/>
              <w:jc w:val="both"/>
              <w:rPr>
                <w:rFonts w:asciiTheme="minorHAnsi" w:eastAsia="Tahoma" w:hAnsiTheme="minorHAnsi" w:cstheme="minorHAnsi"/>
              </w:rPr>
            </w:pPr>
          </w:p>
        </w:tc>
        <w:tc>
          <w:tcPr>
            <w:tcW w:w="1025" w:type="dxa"/>
            <w:tcBorders>
              <w:top w:val="single" w:sz="4" w:space="0" w:color="auto"/>
              <w:left w:val="nil"/>
              <w:bottom w:val="single" w:sz="4" w:space="0" w:color="auto"/>
              <w:right w:val="nil"/>
            </w:tcBorders>
            <w:shd w:val="clear" w:color="auto" w:fill="auto"/>
          </w:tcPr>
          <w:p w:rsidR="00B92CFB" w:rsidRPr="00B92CFB" w:rsidRDefault="00B92CFB" w:rsidP="00B92CFB">
            <w:pPr>
              <w:spacing w:line="239" w:lineRule="auto"/>
              <w:jc w:val="both"/>
              <w:rPr>
                <w:rFonts w:asciiTheme="minorHAnsi" w:eastAsia="Tahoma" w:hAnsiTheme="minorHAnsi" w:cstheme="minorHAnsi"/>
              </w:rPr>
            </w:pPr>
          </w:p>
        </w:tc>
        <w:tc>
          <w:tcPr>
            <w:tcW w:w="1965" w:type="dxa"/>
            <w:gridSpan w:val="2"/>
            <w:tcBorders>
              <w:top w:val="single" w:sz="4" w:space="0" w:color="auto"/>
              <w:left w:val="nil"/>
              <w:bottom w:val="single" w:sz="4" w:space="0" w:color="auto"/>
              <w:right w:val="nil"/>
            </w:tcBorders>
            <w:shd w:val="clear" w:color="auto" w:fill="auto"/>
          </w:tcPr>
          <w:p w:rsidR="00B92CFB" w:rsidRPr="00B92CFB" w:rsidRDefault="00B92CFB" w:rsidP="00B92CFB">
            <w:pPr>
              <w:spacing w:line="239" w:lineRule="auto"/>
              <w:jc w:val="both"/>
              <w:rPr>
                <w:rFonts w:asciiTheme="minorHAnsi" w:eastAsia="Tahoma" w:hAnsiTheme="minorHAnsi" w:cstheme="minorHAnsi"/>
              </w:rPr>
            </w:pPr>
          </w:p>
        </w:tc>
        <w:tc>
          <w:tcPr>
            <w:tcW w:w="1969" w:type="dxa"/>
            <w:tcBorders>
              <w:top w:val="single" w:sz="4" w:space="0" w:color="auto"/>
              <w:left w:val="nil"/>
              <w:bottom w:val="single" w:sz="4" w:space="0" w:color="auto"/>
              <w:right w:val="nil"/>
            </w:tcBorders>
            <w:shd w:val="clear" w:color="auto" w:fill="auto"/>
          </w:tcPr>
          <w:p w:rsidR="00B92CFB" w:rsidRPr="00B92CFB" w:rsidRDefault="00B92CFB" w:rsidP="00B92CFB">
            <w:pPr>
              <w:spacing w:line="239" w:lineRule="auto"/>
              <w:jc w:val="both"/>
              <w:rPr>
                <w:rFonts w:asciiTheme="minorHAnsi" w:eastAsia="Tahoma" w:hAnsiTheme="minorHAnsi" w:cstheme="minorHAnsi"/>
              </w:rPr>
            </w:pPr>
          </w:p>
        </w:tc>
      </w:tr>
      <w:tr w:rsidR="00B92CFB" w:rsidRPr="00B92CFB" w:rsidTr="005A5169">
        <w:tc>
          <w:tcPr>
            <w:tcW w:w="9079" w:type="dxa"/>
            <w:gridSpan w:val="7"/>
            <w:tcBorders>
              <w:top w:val="single" w:sz="4" w:space="0" w:color="auto"/>
            </w:tcBorders>
            <w:shd w:val="clear" w:color="auto" w:fill="auto"/>
          </w:tcPr>
          <w:p w:rsidR="00B92CFB" w:rsidRPr="00B92CFB" w:rsidRDefault="00B92CFB" w:rsidP="00B92CFB">
            <w:pPr>
              <w:spacing w:line="239" w:lineRule="auto"/>
              <w:rPr>
                <w:rFonts w:asciiTheme="minorHAnsi" w:eastAsia="Tahoma" w:hAnsiTheme="minorHAnsi" w:cstheme="minorHAnsi"/>
              </w:rPr>
            </w:pPr>
            <w:r w:rsidRPr="005A5169">
              <w:rPr>
                <w:rFonts w:asciiTheme="minorHAnsi" w:eastAsia="Tahoma" w:hAnsiTheme="minorHAnsi" w:cstheme="minorHAnsi"/>
                <w:b/>
              </w:rPr>
              <w:t>Assessment Evidence</w:t>
            </w:r>
            <w:r w:rsidRPr="00B92CFB">
              <w:rPr>
                <w:rFonts w:asciiTheme="minorHAnsi" w:eastAsia="Tahoma" w:hAnsiTheme="minorHAnsi" w:cstheme="minorHAnsi"/>
              </w:rPr>
              <w:t xml:space="preserve"> for which an application is made</w:t>
            </w:r>
            <w:r w:rsidR="005A5169">
              <w:rPr>
                <w:rFonts w:asciiTheme="minorHAnsi" w:eastAsia="Tahoma" w:hAnsiTheme="minorHAnsi" w:cstheme="minorHAnsi"/>
              </w:rPr>
              <w:t xml:space="preserve"> (from the document “Teacher Assessed Grades Evidence Overview ’21) </w:t>
            </w:r>
          </w:p>
        </w:tc>
      </w:tr>
      <w:tr w:rsidR="00B92CFB" w:rsidRPr="00B92CFB" w:rsidTr="00B92CFB">
        <w:tc>
          <w:tcPr>
            <w:tcW w:w="1864" w:type="dxa"/>
            <w:shd w:val="clear" w:color="auto" w:fill="auto"/>
          </w:tcPr>
          <w:p w:rsidR="00B92CFB" w:rsidRPr="00B92CFB" w:rsidRDefault="00B92CFB" w:rsidP="00B92CFB">
            <w:pPr>
              <w:spacing w:line="239" w:lineRule="auto"/>
              <w:jc w:val="both"/>
              <w:rPr>
                <w:rFonts w:asciiTheme="minorHAnsi" w:eastAsia="Tahoma" w:hAnsiTheme="minorHAnsi" w:cstheme="minorHAnsi"/>
                <w:b/>
              </w:rPr>
            </w:pPr>
            <w:r w:rsidRPr="00B92CFB">
              <w:rPr>
                <w:rFonts w:asciiTheme="minorHAnsi" w:eastAsia="Tahoma" w:hAnsiTheme="minorHAnsi" w:cstheme="minorHAnsi"/>
                <w:b/>
              </w:rPr>
              <w:t>Evidence Title</w:t>
            </w:r>
          </w:p>
        </w:tc>
        <w:tc>
          <w:tcPr>
            <w:tcW w:w="1693" w:type="dxa"/>
            <w:shd w:val="clear" w:color="auto" w:fill="auto"/>
          </w:tcPr>
          <w:p w:rsidR="00B92CFB" w:rsidRPr="00B92CFB" w:rsidRDefault="00B92CFB" w:rsidP="00B92CFB">
            <w:pPr>
              <w:spacing w:line="239" w:lineRule="auto"/>
              <w:jc w:val="both"/>
              <w:rPr>
                <w:rFonts w:asciiTheme="minorHAnsi" w:eastAsia="Tahoma" w:hAnsiTheme="minorHAnsi" w:cstheme="minorHAnsi"/>
                <w:b/>
              </w:rPr>
            </w:pPr>
            <w:r w:rsidRPr="00B92CFB">
              <w:rPr>
                <w:rFonts w:asciiTheme="minorHAnsi" w:eastAsia="Tahoma" w:hAnsiTheme="minorHAnsi" w:cstheme="minorHAnsi"/>
                <w:b/>
              </w:rPr>
              <w:t>Date</w:t>
            </w:r>
          </w:p>
        </w:tc>
        <w:tc>
          <w:tcPr>
            <w:tcW w:w="5522" w:type="dxa"/>
            <w:gridSpan w:val="5"/>
            <w:shd w:val="clear" w:color="auto" w:fill="auto"/>
          </w:tcPr>
          <w:p w:rsidR="00B92CFB" w:rsidRPr="00B92CFB" w:rsidRDefault="00B92CFB" w:rsidP="00B92CFB">
            <w:pPr>
              <w:spacing w:line="239" w:lineRule="auto"/>
              <w:jc w:val="both"/>
              <w:rPr>
                <w:rFonts w:asciiTheme="minorHAnsi" w:eastAsia="Tahoma" w:hAnsiTheme="minorHAnsi" w:cstheme="minorHAnsi"/>
                <w:b/>
              </w:rPr>
            </w:pPr>
            <w:r w:rsidRPr="00B92CFB">
              <w:rPr>
                <w:rFonts w:asciiTheme="minorHAnsi" w:eastAsia="Tahoma" w:hAnsiTheme="minorHAnsi" w:cstheme="minorHAnsi"/>
                <w:b/>
              </w:rPr>
              <w:t>Summary of mitigating circumstances affecting the evidence. (NB ‘See attached’ will NOT suffice.)</w:t>
            </w:r>
          </w:p>
        </w:tc>
      </w:tr>
      <w:tr w:rsidR="00B92CFB" w:rsidRPr="00B92CFB" w:rsidTr="00B92CFB">
        <w:tc>
          <w:tcPr>
            <w:tcW w:w="1864" w:type="dxa"/>
            <w:shd w:val="clear" w:color="auto" w:fill="auto"/>
          </w:tcPr>
          <w:p w:rsidR="00B92CFB" w:rsidRPr="00B92CFB" w:rsidRDefault="00B92CFB" w:rsidP="00B92CFB">
            <w:pPr>
              <w:spacing w:line="239" w:lineRule="auto"/>
              <w:jc w:val="both"/>
              <w:rPr>
                <w:rFonts w:asciiTheme="minorHAnsi" w:eastAsia="Tahoma" w:hAnsiTheme="minorHAnsi" w:cstheme="minorHAnsi"/>
              </w:rPr>
            </w:pPr>
          </w:p>
        </w:tc>
        <w:tc>
          <w:tcPr>
            <w:tcW w:w="1693" w:type="dxa"/>
            <w:shd w:val="clear" w:color="auto" w:fill="auto"/>
          </w:tcPr>
          <w:p w:rsidR="00B92CFB" w:rsidRPr="00B92CFB" w:rsidRDefault="00B92CFB" w:rsidP="00B92CFB">
            <w:pPr>
              <w:spacing w:line="239" w:lineRule="auto"/>
              <w:jc w:val="both"/>
              <w:rPr>
                <w:rFonts w:asciiTheme="minorHAnsi" w:eastAsia="Tahoma" w:hAnsiTheme="minorHAnsi" w:cstheme="minorHAnsi"/>
              </w:rPr>
            </w:pPr>
          </w:p>
        </w:tc>
        <w:tc>
          <w:tcPr>
            <w:tcW w:w="5522" w:type="dxa"/>
            <w:gridSpan w:val="5"/>
            <w:shd w:val="clear" w:color="auto" w:fill="auto"/>
          </w:tcPr>
          <w:p w:rsidR="00B92CFB" w:rsidRPr="00B92CFB" w:rsidRDefault="00B92CFB" w:rsidP="00B92CFB">
            <w:pPr>
              <w:spacing w:line="239" w:lineRule="auto"/>
              <w:jc w:val="both"/>
              <w:rPr>
                <w:rFonts w:asciiTheme="minorHAnsi" w:eastAsia="Tahoma" w:hAnsiTheme="minorHAnsi" w:cstheme="minorHAnsi"/>
              </w:rPr>
            </w:pPr>
          </w:p>
        </w:tc>
      </w:tr>
      <w:tr w:rsidR="00B92CFB" w:rsidRPr="00B92CFB" w:rsidTr="00B92CFB">
        <w:tc>
          <w:tcPr>
            <w:tcW w:w="1864" w:type="dxa"/>
            <w:shd w:val="clear" w:color="auto" w:fill="auto"/>
          </w:tcPr>
          <w:p w:rsidR="00B92CFB" w:rsidRPr="00B92CFB" w:rsidRDefault="00B92CFB" w:rsidP="00B92CFB">
            <w:pPr>
              <w:spacing w:line="239" w:lineRule="auto"/>
              <w:jc w:val="both"/>
              <w:rPr>
                <w:rFonts w:asciiTheme="minorHAnsi" w:eastAsia="Tahoma" w:hAnsiTheme="minorHAnsi" w:cstheme="minorHAnsi"/>
              </w:rPr>
            </w:pPr>
          </w:p>
        </w:tc>
        <w:tc>
          <w:tcPr>
            <w:tcW w:w="1693" w:type="dxa"/>
            <w:shd w:val="clear" w:color="auto" w:fill="auto"/>
          </w:tcPr>
          <w:p w:rsidR="00B92CFB" w:rsidRPr="00B92CFB" w:rsidRDefault="00B92CFB" w:rsidP="00B92CFB">
            <w:pPr>
              <w:spacing w:line="239" w:lineRule="auto"/>
              <w:jc w:val="both"/>
              <w:rPr>
                <w:rFonts w:asciiTheme="minorHAnsi" w:eastAsia="Tahoma" w:hAnsiTheme="minorHAnsi" w:cstheme="minorHAnsi"/>
              </w:rPr>
            </w:pPr>
          </w:p>
        </w:tc>
        <w:tc>
          <w:tcPr>
            <w:tcW w:w="5522" w:type="dxa"/>
            <w:gridSpan w:val="5"/>
            <w:shd w:val="clear" w:color="auto" w:fill="auto"/>
          </w:tcPr>
          <w:p w:rsidR="00B92CFB" w:rsidRPr="00B92CFB" w:rsidRDefault="00B92CFB" w:rsidP="00B92CFB">
            <w:pPr>
              <w:spacing w:line="239" w:lineRule="auto"/>
              <w:jc w:val="both"/>
              <w:rPr>
                <w:rFonts w:asciiTheme="minorHAnsi" w:eastAsia="Tahoma" w:hAnsiTheme="minorHAnsi" w:cstheme="minorHAnsi"/>
              </w:rPr>
            </w:pPr>
          </w:p>
        </w:tc>
      </w:tr>
      <w:tr w:rsidR="00B92CFB" w:rsidRPr="00B92CFB" w:rsidTr="00B92CFB">
        <w:tc>
          <w:tcPr>
            <w:tcW w:w="1864" w:type="dxa"/>
            <w:shd w:val="clear" w:color="auto" w:fill="auto"/>
          </w:tcPr>
          <w:p w:rsidR="00B92CFB" w:rsidRPr="00B92CFB" w:rsidRDefault="00B92CFB" w:rsidP="00B92CFB">
            <w:pPr>
              <w:spacing w:line="239" w:lineRule="auto"/>
              <w:jc w:val="both"/>
              <w:rPr>
                <w:rFonts w:asciiTheme="minorHAnsi" w:eastAsia="Tahoma" w:hAnsiTheme="minorHAnsi" w:cstheme="minorHAnsi"/>
              </w:rPr>
            </w:pPr>
          </w:p>
        </w:tc>
        <w:tc>
          <w:tcPr>
            <w:tcW w:w="1693" w:type="dxa"/>
            <w:shd w:val="clear" w:color="auto" w:fill="auto"/>
          </w:tcPr>
          <w:p w:rsidR="00B92CFB" w:rsidRPr="00B92CFB" w:rsidRDefault="00B92CFB" w:rsidP="00B92CFB">
            <w:pPr>
              <w:spacing w:line="239" w:lineRule="auto"/>
              <w:jc w:val="both"/>
              <w:rPr>
                <w:rFonts w:asciiTheme="minorHAnsi" w:eastAsia="Tahoma" w:hAnsiTheme="minorHAnsi" w:cstheme="minorHAnsi"/>
              </w:rPr>
            </w:pPr>
          </w:p>
        </w:tc>
        <w:tc>
          <w:tcPr>
            <w:tcW w:w="5522" w:type="dxa"/>
            <w:gridSpan w:val="5"/>
            <w:shd w:val="clear" w:color="auto" w:fill="auto"/>
          </w:tcPr>
          <w:p w:rsidR="00B92CFB" w:rsidRPr="00B92CFB" w:rsidRDefault="00B92CFB" w:rsidP="00B92CFB">
            <w:pPr>
              <w:spacing w:line="239" w:lineRule="auto"/>
              <w:jc w:val="both"/>
              <w:rPr>
                <w:rFonts w:asciiTheme="minorHAnsi" w:eastAsia="Tahoma" w:hAnsiTheme="minorHAnsi" w:cstheme="minorHAnsi"/>
              </w:rPr>
            </w:pPr>
          </w:p>
        </w:tc>
      </w:tr>
      <w:tr w:rsidR="00B92CFB" w:rsidRPr="00B92CFB" w:rsidTr="00B92CFB">
        <w:tc>
          <w:tcPr>
            <w:tcW w:w="1864" w:type="dxa"/>
            <w:shd w:val="clear" w:color="auto" w:fill="auto"/>
          </w:tcPr>
          <w:p w:rsidR="00B92CFB" w:rsidRPr="00B92CFB" w:rsidRDefault="00B92CFB" w:rsidP="00B92CFB">
            <w:pPr>
              <w:spacing w:line="239" w:lineRule="auto"/>
              <w:jc w:val="both"/>
              <w:rPr>
                <w:rFonts w:asciiTheme="minorHAnsi" w:eastAsia="Tahoma" w:hAnsiTheme="minorHAnsi" w:cstheme="minorHAnsi"/>
              </w:rPr>
            </w:pPr>
          </w:p>
        </w:tc>
        <w:tc>
          <w:tcPr>
            <w:tcW w:w="1693" w:type="dxa"/>
            <w:shd w:val="clear" w:color="auto" w:fill="auto"/>
          </w:tcPr>
          <w:p w:rsidR="00B92CFB" w:rsidRPr="00B92CFB" w:rsidRDefault="00B92CFB" w:rsidP="00B92CFB">
            <w:pPr>
              <w:spacing w:line="239" w:lineRule="auto"/>
              <w:jc w:val="both"/>
              <w:rPr>
                <w:rFonts w:asciiTheme="minorHAnsi" w:eastAsia="Tahoma" w:hAnsiTheme="minorHAnsi" w:cstheme="minorHAnsi"/>
              </w:rPr>
            </w:pPr>
          </w:p>
        </w:tc>
        <w:tc>
          <w:tcPr>
            <w:tcW w:w="5522" w:type="dxa"/>
            <w:gridSpan w:val="5"/>
            <w:shd w:val="clear" w:color="auto" w:fill="auto"/>
          </w:tcPr>
          <w:p w:rsidR="00B92CFB" w:rsidRPr="00B92CFB" w:rsidRDefault="00B92CFB" w:rsidP="00B92CFB">
            <w:pPr>
              <w:spacing w:line="239" w:lineRule="auto"/>
              <w:jc w:val="both"/>
              <w:rPr>
                <w:rFonts w:asciiTheme="minorHAnsi" w:eastAsia="Tahoma" w:hAnsiTheme="minorHAnsi" w:cstheme="minorHAnsi"/>
              </w:rPr>
            </w:pPr>
          </w:p>
        </w:tc>
      </w:tr>
      <w:tr w:rsidR="00B92CFB" w:rsidRPr="00B92CFB" w:rsidTr="00B92CFB">
        <w:tc>
          <w:tcPr>
            <w:tcW w:w="1864" w:type="dxa"/>
            <w:shd w:val="clear" w:color="auto" w:fill="auto"/>
          </w:tcPr>
          <w:p w:rsidR="00B92CFB" w:rsidRPr="00B92CFB" w:rsidRDefault="00B92CFB" w:rsidP="00B92CFB">
            <w:pPr>
              <w:spacing w:line="239" w:lineRule="auto"/>
              <w:jc w:val="both"/>
              <w:rPr>
                <w:rFonts w:asciiTheme="minorHAnsi" w:eastAsia="Tahoma" w:hAnsiTheme="minorHAnsi" w:cstheme="minorHAnsi"/>
              </w:rPr>
            </w:pPr>
          </w:p>
        </w:tc>
        <w:tc>
          <w:tcPr>
            <w:tcW w:w="1693" w:type="dxa"/>
            <w:shd w:val="clear" w:color="auto" w:fill="auto"/>
          </w:tcPr>
          <w:p w:rsidR="00B92CFB" w:rsidRPr="00B92CFB" w:rsidRDefault="00B92CFB" w:rsidP="00B92CFB">
            <w:pPr>
              <w:spacing w:line="239" w:lineRule="auto"/>
              <w:jc w:val="both"/>
              <w:rPr>
                <w:rFonts w:asciiTheme="minorHAnsi" w:eastAsia="Tahoma" w:hAnsiTheme="minorHAnsi" w:cstheme="minorHAnsi"/>
              </w:rPr>
            </w:pPr>
          </w:p>
        </w:tc>
        <w:tc>
          <w:tcPr>
            <w:tcW w:w="5522" w:type="dxa"/>
            <w:gridSpan w:val="5"/>
            <w:shd w:val="clear" w:color="auto" w:fill="auto"/>
          </w:tcPr>
          <w:p w:rsidR="00B92CFB" w:rsidRPr="00B92CFB" w:rsidRDefault="00B92CFB" w:rsidP="00B92CFB">
            <w:pPr>
              <w:spacing w:line="239" w:lineRule="auto"/>
              <w:jc w:val="both"/>
              <w:rPr>
                <w:rFonts w:asciiTheme="minorHAnsi" w:eastAsia="Tahoma" w:hAnsiTheme="minorHAnsi" w:cstheme="minorHAnsi"/>
              </w:rPr>
            </w:pPr>
          </w:p>
        </w:tc>
      </w:tr>
      <w:tr w:rsidR="00B92CFB" w:rsidRPr="00B92CFB" w:rsidTr="00B92CFB">
        <w:tc>
          <w:tcPr>
            <w:tcW w:w="1864" w:type="dxa"/>
            <w:shd w:val="clear" w:color="auto" w:fill="auto"/>
          </w:tcPr>
          <w:p w:rsidR="00B92CFB" w:rsidRPr="00B92CFB" w:rsidRDefault="00B92CFB" w:rsidP="00B92CFB">
            <w:pPr>
              <w:spacing w:line="239" w:lineRule="auto"/>
              <w:jc w:val="both"/>
              <w:rPr>
                <w:rFonts w:asciiTheme="minorHAnsi" w:eastAsia="Tahoma" w:hAnsiTheme="minorHAnsi" w:cstheme="minorHAnsi"/>
              </w:rPr>
            </w:pPr>
          </w:p>
        </w:tc>
        <w:tc>
          <w:tcPr>
            <w:tcW w:w="1693" w:type="dxa"/>
            <w:shd w:val="clear" w:color="auto" w:fill="auto"/>
          </w:tcPr>
          <w:p w:rsidR="00B92CFB" w:rsidRPr="00B92CFB" w:rsidRDefault="00B92CFB" w:rsidP="00B92CFB">
            <w:pPr>
              <w:spacing w:line="239" w:lineRule="auto"/>
              <w:jc w:val="both"/>
              <w:rPr>
                <w:rFonts w:asciiTheme="minorHAnsi" w:eastAsia="Tahoma" w:hAnsiTheme="minorHAnsi" w:cstheme="minorHAnsi"/>
              </w:rPr>
            </w:pPr>
          </w:p>
        </w:tc>
        <w:tc>
          <w:tcPr>
            <w:tcW w:w="5522" w:type="dxa"/>
            <w:gridSpan w:val="5"/>
            <w:shd w:val="clear" w:color="auto" w:fill="auto"/>
          </w:tcPr>
          <w:p w:rsidR="00B92CFB" w:rsidRPr="00B92CFB" w:rsidRDefault="00B92CFB" w:rsidP="00B92CFB">
            <w:pPr>
              <w:spacing w:line="239" w:lineRule="auto"/>
              <w:jc w:val="both"/>
              <w:rPr>
                <w:rFonts w:asciiTheme="minorHAnsi" w:eastAsia="Tahoma" w:hAnsiTheme="minorHAnsi" w:cstheme="minorHAnsi"/>
              </w:rPr>
            </w:pPr>
          </w:p>
        </w:tc>
      </w:tr>
      <w:tr w:rsidR="00B92CFB" w:rsidRPr="00B92CFB" w:rsidTr="00B92CFB">
        <w:tc>
          <w:tcPr>
            <w:tcW w:w="1864" w:type="dxa"/>
            <w:tcBorders>
              <w:bottom w:val="single" w:sz="4" w:space="0" w:color="auto"/>
            </w:tcBorders>
            <w:shd w:val="clear" w:color="auto" w:fill="auto"/>
          </w:tcPr>
          <w:p w:rsidR="00B92CFB" w:rsidRPr="00B92CFB" w:rsidRDefault="00B92CFB" w:rsidP="00B92CFB">
            <w:pPr>
              <w:spacing w:line="239" w:lineRule="auto"/>
              <w:jc w:val="both"/>
              <w:rPr>
                <w:rFonts w:asciiTheme="minorHAnsi" w:eastAsia="Tahoma" w:hAnsiTheme="minorHAnsi" w:cstheme="minorHAnsi"/>
              </w:rPr>
            </w:pPr>
          </w:p>
        </w:tc>
        <w:tc>
          <w:tcPr>
            <w:tcW w:w="1693" w:type="dxa"/>
            <w:tcBorders>
              <w:bottom w:val="single" w:sz="4" w:space="0" w:color="auto"/>
            </w:tcBorders>
            <w:shd w:val="clear" w:color="auto" w:fill="auto"/>
          </w:tcPr>
          <w:p w:rsidR="00B92CFB" w:rsidRPr="00B92CFB" w:rsidRDefault="00B92CFB" w:rsidP="00B92CFB">
            <w:pPr>
              <w:spacing w:line="239" w:lineRule="auto"/>
              <w:jc w:val="both"/>
              <w:rPr>
                <w:rFonts w:asciiTheme="minorHAnsi" w:eastAsia="Tahoma" w:hAnsiTheme="minorHAnsi" w:cstheme="minorHAnsi"/>
              </w:rPr>
            </w:pPr>
          </w:p>
        </w:tc>
        <w:tc>
          <w:tcPr>
            <w:tcW w:w="5522" w:type="dxa"/>
            <w:gridSpan w:val="5"/>
            <w:tcBorders>
              <w:bottom w:val="single" w:sz="4" w:space="0" w:color="auto"/>
            </w:tcBorders>
            <w:shd w:val="clear" w:color="auto" w:fill="auto"/>
          </w:tcPr>
          <w:p w:rsidR="00B92CFB" w:rsidRPr="00B92CFB" w:rsidRDefault="00B92CFB" w:rsidP="00B92CFB">
            <w:pPr>
              <w:spacing w:line="239" w:lineRule="auto"/>
              <w:jc w:val="both"/>
              <w:rPr>
                <w:rFonts w:asciiTheme="minorHAnsi" w:eastAsia="Tahoma" w:hAnsiTheme="minorHAnsi" w:cstheme="minorHAnsi"/>
              </w:rPr>
            </w:pPr>
          </w:p>
        </w:tc>
      </w:tr>
      <w:tr w:rsidR="00B92CFB" w:rsidRPr="00B92CFB" w:rsidTr="00B92CFB">
        <w:trPr>
          <w:trHeight w:val="370"/>
        </w:trPr>
        <w:tc>
          <w:tcPr>
            <w:tcW w:w="5145" w:type="dxa"/>
            <w:gridSpan w:val="4"/>
            <w:tcBorders>
              <w:bottom w:val="single" w:sz="4" w:space="0" w:color="auto"/>
            </w:tcBorders>
            <w:shd w:val="clear" w:color="auto" w:fill="auto"/>
          </w:tcPr>
          <w:p w:rsidR="00B92CFB" w:rsidRPr="00B92CFB" w:rsidRDefault="00B92CFB" w:rsidP="00B92CFB">
            <w:pPr>
              <w:spacing w:line="239" w:lineRule="auto"/>
              <w:jc w:val="center"/>
              <w:rPr>
                <w:rFonts w:asciiTheme="minorHAnsi" w:eastAsia="Tahoma" w:hAnsiTheme="minorHAnsi" w:cstheme="minorHAnsi"/>
                <w:b/>
              </w:rPr>
            </w:pPr>
            <w:r w:rsidRPr="00B92CFB">
              <w:rPr>
                <w:rFonts w:asciiTheme="minorHAnsi" w:eastAsia="Tahoma" w:hAnsiTheme="minorHAnsi" w:cstheme="minorHAnsi"/>
              </w:rPr>
              <w:t>Current medical/psychological evidence is attached</w:t>
            </w:r>
          </w:p>
        </w:tc>
        <w:tc>
          <w:tcPr>
            <w:tcW w:w="1965" w:type="dxa"/>
            <w:gridSpan w:val="2"/>
            <w:tcBorders>
              <w:bottom w:val="single" w:sz="4" w:space="0" w:color="auto"/>
            </w:tcBorders>
            <w:shd w:val="clear" w:color="auto" w:fill="auto"/>
          </w:tcPr>
          <w:p w:rsidR="00B92CFB" w:rsidRPr="00B92CFB" w:rsidRDefault="00B92CFB" w:rsidP="00B92CFB">
            <w:pPr>
              <w:spacing w:line="239" w:lineRule="auto"/>
              <w:jc w:val="center"/>
              <w:rPr>
                <w:rFonts w:asciiTheme="minorHAnsi" w:eastAsia="Tahoma" w:hAnsiTheme="minorHAnsi" w:cstheme="minorHAnsi"/>
                <w:b/>
              </w:rPr>
            </w:pPr>
            <w:r w:rsidRPr="00B92CFB">
              <w:rPr>
                <w:rFonts w:asciiTheme="minorHAnsi" w:eastAsia="Tahoma" w:hAnsiTheme="minorHAnsi" w:cstheme="minorHAnsi"/>
                <w:b/>
              </w:rPr>
              <w:t>Yes</w:t>
            </w:r>
          </w:p>
        </w:tc>
        <w:tc>
          <w:tcPr>
            <w:tcW w:w="1969" w:type="dxa"/>
            <w:tcBorders>
              <w:bottom w:val="single" w:sz="4" w:space="0" w:color="auto"/>
            </w:tcBorders>
            <w:shd w:val="clear" w:color="auto" w:fill="auto"/>
          </w:tcPr>
          <w:p w:rsidR="00B92CFB" w:rsidRPr="00B92CFB" w:rsidRDefault="00B92CFB" w:rsidP="00B92CFB">
            <w:pPr>
              <w:spacing w:line="239" w:lineRule="auto"/>
              <w:jc w:val="center"/>
              <w:rPr>
                <w:rFonts w:asciiTheme="minorHAnsi" w:eastAsia="Tahoma" w:hAnsiTheme="minorHAnsi" w:cstheme="minorHAnsi"/>
                <w:b/>
              </w:rPr>
            </w:pPr>
            <w:r w:rsidRPr="00B92CFB">
              <w:rPr>
                <w:rFonts w:asciiTheme="minorHAnsi" w:eastAsia="Tahoma" w:hAnsiTheme="minorHAnsi" w:cstheme="minorHAnsi"/>
                <w:b/>
              </w:rPr>
              <w:t>NO</w:t>
            </w:r>
          </w:p>
        </w:tc>
      </w:tr>
      <w:tr w:rsidR="00B92CFB" w:rsidRPr="00B92CFB" w:rsidTr="00B92CFB">
        <w:trPr>
          <w:trHeight w:val="370"/>
        </w:trPr>
        <w:tc>
          <w:tcPr>
            <w:tcW w:w="5145" w:type="dxa"/>
            <w:gridSpan w:val="4"/>
            <w:tcBorders>
              <w:top w:val="single" w:sz="4" w:space="0" w:color="auto"/>
              <w:left w:val="nil"/>
              <w:bottom w:val="single" w:sz="4" w:space="0" w:color="auto"/>
              <w:right w:val="nil"/>
            </w:tcBorders>
            <w:shd w:val="clear" w:color="auto" w:fill="auto"/>
          </w:tcPr>
          <w:p w:rsidR="00B92CFB" w:rsidRPr="00B92CFB" w:rsidRDefault="00B92CFB" w:rsidP="00B92CFB">
            <w:pPr>
              <w:spacing w:line="239" w:lineRule="auto"/>
              <w:jc w:val="center"/>
              <w:rPr>
                <w:rFonts w:asciiTheme="minorHAnsi" w:eastAsia="Tahoma" w:hAnsiTheme="minorHAnsi" w:cstheme="minorHAnsi"/>
              </w:rPr>
            </w:pPr>
          </w:p>
        </w:tc>
        <w:tc>
          <w:tcPr>
            <w:tcW w:w="1965" w:type="dxa"/>
            <w:gridSpan w:val="2"/>
            <w:tcBorders>
              <w:top w:val="single" w:sz="4" w:space="0" w:color="auto"/>
              <w:left w:val="nil"/>
              <w:bottom w:val="single" w:sz="4" w:space="0" w:color="auto"/>
              <w:right w:val="nil"/>
            </w:tcBorders>
            <w:shd w:val="clear" w:color="auto" w:fill="auto"/>
          </w:tcPr>
          <w:p w:rsidR="00B92CFB" w:rsidRPr="00B92CFB" w:rsidRDefault="00B92CFB" w:rsidP="00B92CFB">
            <w:pPr>
              <w:spacing w:line="239" w:lineRule="auto"/>
              <w:jc w:val="center"/>
              <w:rPr>
                <w:rFonts w:asciiTheme="minorHAnsi" w:eastAsia="Tahoma" w:hAnsiTheme="minorHAnsi" w:cstheme="minorHAnsi"/>
                <w:b/>
              </w:rPr>
            </w:pPr>
          </w:p>
        </w:tc>
        <w:tc>
          <w:tcPr>
            <w:tcW w:w="1969" w:type="dxa"/>
            <w:tcBorders>
              <w:top w:val="single" w:sz="4" w:space="0" w:color="auto"/>
              <w:left w:val="nil"/>
              <w:bottom w:val="single" w:sz="4" w:space="0" w:color="auto"/>
              <w:right w:val="nil"/>
            </w:tcBorders>
            <w:shd w:val="clear" w:color="auto" w:fill="auto"/>
          </w:tcPr>
          <w:p w:rsidR="00B92CFB" w:rsidRPr="00B92CFB" w:rsidRDefault="00B92CFB" w:rsidP="00B92CFB">
            <w:pPr>
              <w:spacing w:line="239" w:lineRule="auto"/>
              <w:jc w:val="center"/>
              <w:rPr>
                <w:rFonts w:asciiTheme="minorHAnsi" w:eastAsia="Tahoma" w:hAnsiTheme="minorHAnsi" w:cstheme="minorHAnsi"/>
                <w:b/>
              </w:rPr>
            </w:pPr>
          </w:p>
        </w:tc>
      </w:tr>
      <w:tr w:rsidR="00B92CFB" w:rsidRPr="00B92CFB" w:rsidTr="00B92CFB">
        <w:tc>
          <w:tcPr>
            <w:tcW w:w="9079" w:type="dxa"/>
            <w:gridSpan w:val="7"/>
            <w:tcBorders>
              <w:top w:val="single" w:sz="4" w:space="0" w:color="auto"/>
            </w:tcBorders>
            <w:shd w:val="clear" w:color="auto" w:fill="auto"/>
          </w:tcPr>
          <w:p w:rsidR="00B92CFB" w:rsidRPr="00B92CFB" w:rsidRDefault="00B92CFB" w:rsidP="00B92CFB">
            <w:pPr>
              <w:spacing w:line="239" w:lineRule="auto"/>
              <w:jc w:val="both"/>
              <w:rPr>
                <w:rFonts w:asciiTheme="minorHAnsi" w:eastAsia="Tahoma" w:hAnsiTheme="minorHAnsi" w:cstheme="minorHAnsi"/>
              </w:rPr>
            </w:pPr>
            <w:r w:rsidRPr="00B92CFB">
              <w:rPr>
                <w:rFonts w:asciiTheme="minorHAnsi" w:eastAsia="Tahoma" w:hAnsiTheme="minorHAnsi" w:cstheme="minorHAnsi"/>
                <w:b/>
              </w:rPr>
              <w:t>Declaration:</w:t>
            </w:r>
            <w:r w:rsidRPr="00B92CFB">
              <w:rPr>
                <w:rFonts w:asciiTheme="minorHAnsi" w:eastAsia="Tahoma" w:hAnsiTheme="minorHAnsi" w:cstheme="minorHAnsi"/>
              </w:rPr>
              <w:t xml:space="preserve">  The information provided is accurate and fully supports the application.</w:t>
            </w:r>
          </w:p>
          <w:p w:rsidR="00B92CFB" w:rsidRPr="00B92CFB" w:rsidRDefault="00B92CFB" w:rsidP="00B92CFB">
            <w:pPr>
              <w:spacing w:line="239" w:lineRule="auto"/>
              <w:jc w:val="both"/>
              <w:rPr>
                <w:rFonts w:asciiTheme="minorHAnsi" w:eastAsia="Tahoma" w:hAnsiTheme="minorHAnsi" w:cstheme="minorHAnsi"/>
              </w:rPr>
            </w:pPr>
            <w:r w:rsidRPr="00B92CFB">
              <w:rPr>
                <w:rFonts w:asciiTheme="minorHAnsi" w:eastAsia="Tahoma" w:hAnsiTheme="minorHAnsi" w:cstheme="minorHAnsi"/>
              </w:rPr>
              <w:t xml:space="preserve"> </w:t>
            </w:r>
          </w:p>
        </w:tc>
      </w:tr>
      <w:tr w:rsidR="00B92CFB" w:rsidRPr="00B92CFB" w:rsidTr="00B92CFB">
        <w:trPr>
          <w:trHeight w:val="388"/>
        </w:trPr>
        <w:tc>
          <w:tcPr>
            <w:tcW w:w="1864" w:type="dxa"/>
            <w:tcBorders>
              <w:bottom w:val="single" w:sz="4" w:space="0" w:color="auto"/>
            </w:tcBorders>
            <w:shd w:val="clear" w:color="auto" w:fill="auto"/>
          </w:tcPr>
          <w:p w:rsidR="00B92CFB" w:rsidRPr="00B92CFB" w:rsidRDefault="00B92CFB" w:rsidP="00B92CFB">
            <w:pPr>
              <w:spacing w:line="239" w:lineRule="auto"/>
              <w:jc w:val="both"/>
              <w:rPr>
                <w:rFonts w:asciiTheme="minorHAnsi" w:eastAsia="Tahoma" w:hAnsiTheme="minorHAnsi" w:cstheme="minorHAnsi"/>
                <w:b/>
              </w:rPr>
            </w:pPr>
            <w:r w:rsidRPr="00B92CFB">
              <w:rPr>
                <w:rFonts w:asciiTheme="minorHAnsi" w:eastAsia="Tahoma" w:hAnsiTheme="minorHAnsi" w:cstheme="minorHAnsi"/>
                <w:b/>
              </w:rPr>
              <w:t>Parents/</w:t>
            </w:r>
            <w:proofErr w:type="spellStart"/>
            <w:r w:rsidRPr="00B92CFB">
              <w:rPr>
                <w:rFonts w:asciiTheme="minorHAnsi" w:eastAsia="Tahoma" w:hAnsiTheme="minorHAnsi" w:cstheme="minorHAnsi"/>
                <w:b/>
              </w:rPr>
              <w:t>Carer</w:t>
            </w:r>
            <w:proofErr w:type="spellEnd"/>
            <w:r w:rsidRPr="00B92CFB">
              <w:rPr>
                <w:rFonts w:asciiTheme="minorHAnsi" w:eastAsia="Tahoma" w:hAnsiTheme="minorHAnsi" w:cstheme="minorHAnsi"/>
                <w:b/>
              </w:rPr>
              <w:t xml:space="preserve"> Name</w:t>
            </w:r>
          </w:p>
        </w:tc>
        <w:tc>
          <w:tcPr>
            <w:tcW w:w="2256" w:type="dxa"/>
            <w:gridSpan w:val="2"/>
            <w:tcBorders>
              <w:bottom w:val="single" w:sz="4" w:space="0" w:color="auto"/>
            </w:tcBorders>
            <w:shd w:val="clear" w:color="auto" w:fill="auto"/>
          </w:tcPr>
          <w:p w:rsidR="00B92CFB" w:rsidRPr="00B92CFB" w:rsidRDefault="00B92CFB" w:rsidP="00B92CFB">
            <w:pPr>
              <w:spacing w:line="239" w:lineRule="auto"/>
              <w:jc w:val="both"/>
              <w:rPr>
                <w:rFonts w:asciiTheme="minorHAnsi" w:eastAsia="Tahoma" w:hAnsiTheme="minorHAnsi" w:cstheme="minorHAnsi"/>
                <w:b/>
              </w:rPr>
            </w:pPr>
          </w:p>
        </w:tc>
        <w:tc>
          <w:tcPr>
            <w:tcW w:w="1025" w:type="dxa"/>
            <w:tcBorders>
              <w:bottom w:val="single" w:sz="4" w:space="0" w:color="auto"/>
            </w:tcBorders>
            <w:shd w:val="clear" w:color="auto" w:fill="auto"/>
          </w:tcPr>
          <w:p w:rsidR="00B92CFB" w:rsidRPr="00B92CFB" w:rsidRDefault="00B92CFB" w:rsidP="00B92CFB">
            <w:pPr>
              <w:spacing w:line="239" w:lineRule="auto"/>
              <w:jc w:val="both"/>
              <w:rPr>
                <w:rFonts w:asciiTheme="minorHAnsi" w:eastAsia="Tahoma" w:hAnsiTheme="minorHAnsi" w:cstheme="minorHAnsi"/>
                <w:b/>
              </w:rPr>
            </w:pPr>
            <w:r w:rsidRPr="00B92CFB">
              <w:rPr>
                <w:rFonts w:asciiTheme="minorHAnsi" w:eastAsia="Tahoma" w:hAnsiTheme="minorHAnsi" w:cstheme="minorHAnsi"/>
                <w:b/>
              </w:rPr>
              <w:t>Date</w:t>
            </w:r>
          </w:p>
        </w:tc>
        <w:tc>
          <w:tcPr>
            <w:tcW w:w="3934" w:type="dxa"/>
            <w:gridSpan w:val="3"/>
            <w:tcBorders>
              <w:bottom w:val="single" w:sz="4" w:space="0" w:color="auto"/>
            </w:tcBorders>
            <w:shd w:val="clear" w:color="auto" w:fill="auto"/>
          </w:tcPr>
          <w:p w:rsidR="00B92CFB" w:rsidRPr="00B92CFB" w:rsidRDefault="00B92CFB" w:rsidP="00B92CFB">
            <w:pPr>
              <w:spacing w:line="239" w:lineRule="auto"/>
              <w:jc w:val="both"/>
              <w:rPr>
                <w:rFonts w:asciiTheme="minorHAnsi" w:eastAsia="Tahoma" w:hAnsiTheme="minorHAnsi" w:cstheme="minorHAnsi"/>
              </w:rPr>
            </w:pPr>
          </w:p>
        </w:tc>
      </w:tr>
      <w:tr w:rsidR="00B92CFB" w:rsidRPr="00B92CFB" w:rsidTr="00B92CFB">
        <w:trPr>
          <w:trHeight w:val="564"/>
        </w:trPr>
        <w:tc>
          <w:tcPr>
            <w:tcW w:w="1864" w:type="dxa"/>
            <w:tcBorders>
              <w:bottom w:val="single" w:sz="4" w:space="0" w:color="auto"/>
            </w:tcBorders>
            <w:shd w:val="clear" w:color="auto" w:fill="auto"/>
          </w:tcPr>
          <w:p w:rsidR="00B92CFB" w:rsidRPr="00B92CFB" w:rsidRDefault="00B92CFB" w:rsidP="00B92CFB">
            <w:pPr>
              <w:spacing w:line="239" w:lineRule="auto"/>
              <w:jc w:val="both"/>
              <w:rPr>
                <w:rFonts w:asciiTheme="minorHAnsi" w:eastAsia="Tahoma" w:hAnsiTheme="minorHAnsi" w:cstheme="minorHAnsi"/>
                <w:b/>
              </w:rPr>
            </w:pPr>
            <w:r w:rsidRPr="00B92CFB">
              <w:rPr>
                <w:rFonts w:asciiTheme="minorHAnsi" w:eastAsia="Tahoma" w:hAnsiTheme="minorHAnsi" w:cstheme="minorHAnsi"/>
                <w:b/>
              </w:rPr>
              <w:t>Signature</w:t>
            </w:r>
          </w:p>
        </w:tc>
        <w:tc>
          <w:tcPr>
            <w:tcW w:w="7215" w:type="dxa"/>
            <w:gridSpan w:val="6"/>
            <w:tcBorders>
              <w:bottom w:val="single" w:sz="4" w:space="0" w:color="auto"/>
            </w:tcBorders>
            <w:shd w:val="clear" w:color="auto" w:fill="auto"/>
          </w:tcPr>
          <w:p w:rsidR="00B92CFB" w:rsidRPr="00B92CFB" w:rsidRDefault="00B92CFB" w:rsidP="00B92CFB">
            <w:pPr>
              <w:spacing w:line="239" w:lineRule="auto"/>
              <w:jc w:val="both"/>
              <w:rPr>
                <w:rFonts w:asciiTheme="minorHAnsi" w:eastAsia="Tahoma" w:hAnsiTheme="minorHAnsi" w:cstheme="minorHAnsi"/>
              </w:rPr>
            </w:pPr>
          </w:p>
        </w:tc>
      </w:tr>
      <w:tr w:rsidR="00B92CFB" w:rsidRPr="00B92CFB" w:rsidTr="00B92CFB">
        <w:tc>
          <w:tcPr>
            <w:tcW w:w="1864" w:type="dxa"/>
            <w:tcBorders>
              <w:top w:val="single" w:sz="4" w:space="0" w:color="auto"/>
              <w:left w:val="nil"/>
              <w:bottom w:val="single" w:sz="4" w:space="0" w:color="auto"/>
              <w:right w:val="nil"/>
            </w:tcBorders>
            <w:shd w:val="clear" w:color="auto" w:fill="auto"/>
          </w:tcPr>
          <w:p w:rsidR="00B92CFB" w:rsidRPr="00B92CFB" w:rsidRDefault="00B92CFB" w:rsidP="00B92CFB">
            <w:pPr>
              <w:spacing w:line="239" w:lineRule="auto"/>
              <w:jc w:val="both"/>
              <w:rPr>
                <w:rFonts w:asciiTheme="minorHAnsi" w:eastAsia="Tahoma" w:hAnsiTheme="minorHAnsi" w:cstheme="minorHAnsi"/>
              </w:rPr>
            </w:pPr>
          </w:p>
        </w:tc>
        <w:tc>
          <w:tcPr>
            <w:tcW w:w="1693" w:type="dxa"/>
            <w:tcBorders>
              <w:top w:val="single" w:sz="4" w:space="0" w:color="auto"/>
              <w:left w:val="nil"/>
              <w:bottom w:val="single" w:sz="4" w:space="0" w:color="auto"/>
              <w:right w:val="nil"/>
            </w:tcBorders>
            <w:shd w:val="clear" w:color="auto" w:fill="auto"/>
          </w:tcPr>
          <w:p w:rsidR="00B92CFB" w:rsidRPr="00B92CFB" w:rsidRDefault="00B92CFB" w:rsidP="00B92CFB">
            <w:pPr>
              <w:spacing w:line="239" w:lineRule="auto"/>
              <w:jc w:val="both"/>
              <w:rPr>
                <w:rFonts w:asciiTheme="minorHAnsi" w:eastAsia="Tahoma" w:hAnsiTheme="minorHAnsi" w:cstheme="minorHAnsi"/>
              </w:rPr>
            </w:pPr>
          </w:p>
        </w:tc>
        <w:tc>
          <w:tcPr>
            <w:tcW w:w="563" w:type="dxa"/>
            <w:tcBorders>
              <w:top w:val="single" w:sz="4" w:space="0" w:color="auto"/>
              <w:left w:val="nil"/>
              <w:bottom w:val="single" w:sz="4" w:space="0" w:color="auto"/>
              <w:right w:val="nil"/>
            </w:tcBorders>
            <w:shd w:val="clear" w:color="auto" w:fill="auto"/>
          </w:tcPr>
          <w:p w:rsidR="00B92CFB" w:rsidRPr="00B92CFB" w:rsidRDefault="00B92CFB" w:rsidP="00B92CFB">
            <w:pPr>
              <w:spacing w:line="239" w:lineRule="auto"/>
              <w:jc w:val="both"/>
              <w:rPr>
                <w:rFonts w:asciiTheme="minorHAnsi" w:eastAsia="Tahoma" w:hAnsiTheme="minorHAnsi" w:cstheme="minorHAnsi"/>
              </w:rPr>
            </w:pPr>
          </w:p>
        </w:tc>
        <w:tc>
          <w:tcPr>
            <w:tcW w:w="1025" w:type="dxa"/>
            <w:tcBorders>
              <w:top w:val="single" w:sz="4" w:space="0" w:color="auto"/>
              <w:left w:val="nil"/>
              <w:bottom w:val="single" w:sz="4" w:space="0" w:color="auto"/>
              <w:right w:val="nil"/>
            </w:tcBorders>
            <w:shd w:val="clear" w:color="auto" w:fill="auto"/>
          </w:tcPr>
          <w:p w:rsidR="00B92CFB" w:rsidRPr="00B92CFB" w:rsidRDefault="00B92CFB" w:rsidP="00B92CFB">
            <w:pPr>
              <w:spacing w:line="239" w:lineRule="auto"/>
              <w:jc w:val="both"/>
              <w:rPr>
                <w:rFonts w:asciiTheme="minorHAnsi" w:eastAsia="Tahoma" w:hAnsiTheme="minorHAnsi" w:cstheme="minorHAnsi"/>
              </w:rPr>
            </w:pPr>
          </w:p>
        </w:tc>
        <w:tc>
          <w:tcPr>
            <w:tcW w:w="1965" w:type="dxa"/>
            <w:gridSpan w:val="2"/>
            <w:tcBorders>
              <w:top w:val="single" w:sz="4" w:space="0" w:color="auto"/>
              <w:left w:val="nil"/>
              <w:bottom w:val="single" w:sz="4" w:space="0" w:color="auto"/>
              <w:right w:val="nil"/>
            </w:tcBorders>
            <w:shd w:val="clear" w:color="auto" w:fill="auto"/>
          </w:tcPr>
          <w:p w:rsidR="00B92CFB" w:rsidRPr="00B92CFB" w:rsidRDefault="00B92CFB" w:rsidP="00B92CFB">
            <w:pPr>
              <w:spacing w:line="239" w:lineRule="auto"/>
              <w:jc w:val="both"/>
              <w:rPr>
                <w:rFonts w:asciiTheme="minorHAnsi" w:eastAsia="Tahoma" w:hAnsiTheme="minorHAnsi" w:cstheme="minorHAnsi"/>
              </w:rPr>
            </w:pPr>
          </w:p>
        </w:tc>
        <w:tc>
          <w:tcPr>
            <w:tcW w:w="1969" w:type="dxa"/>
            <w:tcBorders>
              <w:top w:val="single" w:sz="4" w:space="0" w:color="auto"/>
              <w:left w:val="nil"/>
              <w:bottom w:val="single" w:sz="4" w:space="0" w:color="auto"/>
              <w:right w:val="nil"/>
            </w:tcBorders>
            <w:shd w:val="clear" w:color="auto" w:fill="auto"/>
          </w:tcPr>
          <w:p w:rsidR="00B92CFB" w:rsidRPr="00B92CFB" w:rsidRDefault="00B92CFB" w:rsidP="00B92CFB">
            <w:pPr>
              <w:spacing w:line="239" w:lineRule="auto"/>
              <w:jc w:val="both"/>
              <w:rPr>
                <w:rFonts w:asciiTheme="minorHAnsi" w:eastAsia="Tahoma" w:hAnsiTheme="minorHAnsi" w:cstheme="minorHAnsi"/>
              </w:rPr>
            </w:pPr>
          </w:p>
        </w:tc>
      </w:tr>
      <w:tr w:rsidR="00B92CFB" w:rsidRPr="00B92CFB" w:rsidTr="00B92CFB">
        <w:trPr>
          <w:trHeight w:val="3035"/>
        </w:trPr>
        <w:tc>
          <w:tcPr>
            <w:tcW w:w="9079" w:type="dxa"/>
            <w:gridSpan w:val="7"/>
            <w:tcBorders>
              <w:top w:val="single" w:sz="4" w:space="0" w:color="auto"/>
            </w:tcBorders>
            <w:shd w:val="clear" w:color="auto" w:fill="auto"/>
          </w:tcPr>
          <w:p w:rsidR="00B92CFB" w:rsidRPr="00B92CFB" w:rsidRDefault="00B92CFB" w:rsidP="00B92CFB">
            <w:pPr>
              <w:spacing w:line="239" w:lineRule="auto"/>
              <w:jc w:val="both"/>
              <w:rPr>
                <w:rFonts w:asciiTheme="minorHAnsi" w:eastAsia="Tahoma" w:hAnsiTheme="minorHAnsi" w:cstheme="minorHAnsi"/>
                <w:b/>
              </w:rPr>
            </w:pPr>
            <w:r w:rsidRPr="00B92CFB">
              <w:rPr>
                <w:rFonts w:asciiTheme="minorHAnsi" w:eastAsia="Tahoma" w:hAnsiTheme="minorHAnsi" w:cstheme="minorHAnsi"/>
                <w:b/>
              </w:rPr>
              <w:t>For office use</w:t>
            </w:r>
          </w:p>
        </w:tc>
      </w:tr>
    </w:tbl>
    <w:p w:rsidR="00B92CFB" w:rsidRPr="00B92CFB" w:rsidRDefault="00B92CFB" w:rsidP="00B92CFB">
      <w:pPr>
        <w:spacing w:line="239" w:lineRule="auto"/>
        <w:ind w:left="260"/>
        <w:jc w:val="both"/>
        <w:rPr>
          <w:rFonts w:asciiTheme="minorHAnsi" w:eastAsia="Tahoma" w:hAnsiTheme="minorHAnsi" w:cstheme="minorHAnsi"/>
        </w:rPr>
      </w:pPr>
    </w:p>
    <w:p w:rsidR="007503F0" w:rsidRPr="00B92CFB" w:rsidRDefault="007503F0" w:rsidP="007503F0">
      <w:pPr>
        <w:spacing w:after="160" w:line="259" w:lineRule="auto"/>
        <w:rPr>
          <w:rFonts w:asciiTheme="minorHAnsi" w:hAnsiTheme="minorHAnsi" w:cstheme="minorHAnsi"/>
        </w:rPr>
      </w:pPr>
    </w:p>
    <w:sectPr w:rsidR="007503F0" w:rsidRPr="00B92CFB" w:rsidSect="000279A1">
      <w:pgSz w:w="11907" w:h="16840" w:code="9"/>
      <w:pgMar w:top="720" w:right="720" w:bottom="720" w:left="720"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29A0" w:rsidRDefault="00C629A0">
      <w:r>
        <w:separator/>
      </w:r>
    </w:p>
  </w:endnote>
  <w:endnote w:type="continuationSeparator" w:id="0">
    <w:p w:rsidR="00C629A0" w:rsidRDefault="00C62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ontserra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29A0" w:rsidRDefault="00C629A0">
      <w:r>
        <w:separator/>
      </w:r>
    </w:p>
  </w:footnote>
  <w:footnote w:type="continuationSeparator" w:id="0">
    <w:p w:rsidR="00C629A0" w:rsidRDefault="00C629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2CFB" w:rsidRDefault="00B92CFB">
    <w:pPr>
      <w:pStyle w:val="Header"/>
    </w:pPr>
    <w:r>
      <w:rPr>
        <w:noProof/>
      </w:rPr>
      <w:drawing>
        <wp:anchor distT="0" distB="0" distL="114300" distR="114300" simplePos="0" relativeHeight="251661824" behindDoc="1" locked="0" layoutInCell="1" allowOverlap="1" wp14:anchorId="083D7786" wp14:editId="38D15950">
          <wp:simplePos x="0" y="0"/>
          <wp:positionH relativeFrom="page">
            <wp:posOffset>0</wp:posOffset>
          </wp:positionH>
          <wp:positionV relativeFrom="paragraph">
            <wp:posOffset>21590</wp:posOffset>
          </wp:positionV>
          <wp:extent cx="7768590" cy="118046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8590" cy="11804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3D1B58B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D645D9"/>
    <w:multiLevelType w:val="hybridMultilevel"/>
    <w:tmpl w:val="ACD4EB5C"/>
    <w:lvl w:ilvl="0" w:tplc="A5D8B948">
      <w:start w:val="1"/>
      <w:numFmt w:val="bullet"/>
      <w:lvlText w:val=""/>
      <w:lvlJc w:val="left"/>
      <w:pPr>
        <w:ind w:left="720" w:hanging="360"/>
      </w:pPr>
      <w:rPr>
        <w:rFonts w:ascii="Symbol" w:hAnsi="Symbol" w:hint="default"/>
      </w:rPr>
    </w:lvl>
    <w:lvl w:ilvl="1" w:tplc="925655AA">
      <w:start w:val="1"/>
      <w:numFmt w:val="bullet"/>
      <w:lvlText w:val="o"/>
      <w:lvlJc w:val="left"/>
      <w:pPr>
        <w:ind w:left="1440" w:hanging="360"/>
      </w:pPr>
      <w:rPr>
        <w:rFonts w:ascii="Courier New" w:hAnsi="Courier New" w:cs="Times New Roman" w:hint="default"/>
      </w:rPr>
    </w:lvl>
    <w:lvl w:ilvl="2" w:tplc="E50E0CCE">
      <w:start w:val="1"/>
      <w:numFmt w:val="bullet"/>
      <w:lvlText w:val=""/>
      <w:lvlJc w:val="left"/>
      <w:pPr>
        <w:ind w:left="2160" w:hanging="360"/>
      </w:pPr>
      <w:rPr>
        <w:rFonts w:ascii="Wingdings" w:hAnsi="Wingdings" w:hint="default"/>
      </w:rPr>
    </w:lvl>
    <w:lvl w:ilvl="3" w:tplc="85E2AE40">
      <w:start w:val="1"/>
      <w:numFmt w:val="bullet"/>
      <w:lvlText w:val=""/>
      <w:lvlJc w:val="left"/>
      <w:pPr>
        <w:ind w:left="2880" w:hanging="360"/>
      </w:pPr>
      <w:rPr>
        <w:rFonts w:ascii="Symbol" w:hAnsi="Symbol" w:hint="default"/>
      </w:rPr>
    </w:lvl>
    <w:lvl w:ilvl="4" w:tplc="55E81AA2">
      <w:start w:val="1"/>
      <w:numFmt w:val="bullet"/>
      <w:lvlText w:val="o"/>
      <w:lvlJc w:val="left"/>
      <w:pPr>
        <w:ind w:left="3600" w:hanging="360"/>
      </w:pPr>
      <w:rPr>
        <w:rFonts w:ascii="Courier New" w:hAnsi="Courier New" w:cs="Times New Roman" w:hint="default"/>
      </w:rPr>
    </w:lvl>
    <w:lvl w:ilvl="5" w:tplc="2FF88F5C">
      <w:start w:val="1"/>
      <w:numFmt w:val="bullet"/>
      <w:lvlText w:val=""/>
      <w:lvlJc w:val="left"/>
      <w:pPr>
        <w:ind w:left="4320" w:hanging="360"/>
      </w:pPr>
      <w:rPr>
        <w:rFonts w:ascii="Wingdings" w:hAnsi="Wingdings" w:hint="default"/>
      </w:rPr>
    </w:lvl>
    <w:lvl w:ilvl="6" w:tplc="52200EC8">
      <w:start w:val="1"/>
      <w:numFmt w:val="bullet"/>
      <w:lvlText w:val=""/>
      <w:lvlJc w:val="left"/>
      <w:pPr>
        <w:ind w:left="5040" w:hanging="360"/>
      </w:pPr>
      <w:rPr>
        <w:rFonts w:ascii="Symbol" w:hAnsi="Symbol" w:hint="default"/>
      </w:rPr>
    </w:lvl>
    <w:lvl w:ilvl="7" w:tplc="85F0E24C">
      <w:start w:val="1"/>
      <w:numFmt w:val="bullet"/>
      <w:lvlText w:val="o"/>
      <w:lvlJc w:val="left"/>
      <w:pPr>
        <w:ind w:left="5760" w:hanging="360"/>
      </w:pPr>
      <w:rPr>
        <w:rFonts w:ascii="Courier New" w:hAnsi="Courier New" w:cs="Times New Roman" w:hint="default"/>
      </w:rPr>
    </w:lvl>
    <w:lvl w:ilvl="8" w:tplc="4440CF9E">
      <w:start w:val="1"/>
      <w:numFmt w:val="bullet"/>
      <w:lvlText w:val=""/>
      <w:lvlJc w:val="left"/>
      <w:pPr>
        <w:ind w:left="6480" w:hanging="360"/>
      </w:pPr>
      <w:rPr>
        <w:rFonts w:ascii="Wingdings" w:hAnsi="Wingdings" w:hint="default"/>
      </w:rPr>
    </w:lvl>
  </w:abstractNum>
  <w:abstractNum w:abstractNumId="2" w15:restartNumberingAfterBreak="0">
    <w:nsid w:val="03B85E60"/>
    <w:multiLevelType w:val="hybridMultilevel"/>
    <w:tmpl w:val="6BA63F0A"/>
    <w:lvl w:ilvl="0" w:tplc="37008D46">
      <w:start w:val="1"/>
      <w:numFmt w:val="bullet"/>
      <w:lvlText w:val="o"/>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6B15ACC"/>
    <w:multiLevelType w:val="hybridMultilevel"/>
    <w:tmpl w:val="3C169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094F52"/>
    <w:multiLevelType w:val="multilevel"/>
    <w:tmpl w:val="63B8F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604C96"/>
    <w:multiLevelType w:val="hybridMultilevel"/>
    <w:tmpl w:val="B8784B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D8F5095"/>
    <w:multiLevelType w:val="hybridMultilevel"/>
    <w:tmpl w:val="A19C7D4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19156F46"/>
    <w:multiLevelType w:val="hybridMultilevel"/>
    <w:tmpl w:val="2F82F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DE5149"/>
    <w:multiLevelType w:val="multilevel"/>
    <w:tmpl w:val="48402A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8436CD"/>
    <w:multiLevelType w:val="hybridMultilevel"/>
    <w:tmpl w:val="6FBCFAA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FED7835"/>
    <w:multiLevelType w:val="hybridMultilevel"/>
    <w:tmpl w:val="C7F6DF2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 w15:restartNumberingAfterBreak="0">
    <w:nsid w:val="20BB64A2"/>
    <w:multiLevelType w:val="hybridMultilevel"/>
    <w:tmpl w:val="CE6807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727570"/>
    <w:multiLevelType w:val="hybridMultilevel"/>
    <w:tmpl w:val="32D21A32"/>
    <w:lvl w:ilvl="0" w:tplc="704A2566">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D47D85"/>
    <w:multiLevelType w:val="hybridMultilevel"/>
    <w:tmpl w:val="C6ECDD3C"/>
    <w:lvl w:ilvl="0" w:tplc="08090015">
      <w:start w:val="1"/>
      <w:numFmt w:val="upp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4" w15:restartNumberingAfterBreak="0">
    <w:nsid w:val="28E76906"/>
    <w:multiLevelType w:val="hybridMultilevel"/>
    <w:tmpl w:val="9672F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25688D"/>
    <w:multiLevelType w:val="hybridMultilevel"/>
    <w:tmpl w:val="72D24B58"/>
    <w:lvl w:ilvl="0" w:tplc="0809000F">
      <w:start w:val="1"/>
      <w:numFmt w:val="decimal"/>
      <w:lvlText w:val="%1."/>
      <w:lvlJc w:val="left"/>
      <w:pPr>
        <w:ind w:left="1280" w:hanging="360"/>
      </w:pPr>
    </w:lvl>
    <w:lvl w:ilvl="1" w:tplc="08090019" w:tentative="1">
      <w:start w:val="1"/>
      <w:numFmt w:val="lowerLetter"/>
      <w:lvlText w:val="%2."/>
      <w:lvlJc w:val="left"/>
      <w:pPr>
        <w:ind w:left="2000" w:hanging="360"/>
      </w:pPr>
    </w:lvl>
    <w:lvl w:ilvl="2" w:tplc="0809001B" w:tentative="1">
      <w:start w:val="1"/>
      <w:numFmt w:val="lowerRoman"/>
      <w:lvlText w:val="%3."/>
      <w:lvlJc w:val="right"/>
      <w:pPr>
        <w:ind w:left="2720" w:hanging="180"/>
      </w:pPr>
    </w:lvl>
    <w:lvl w:ilvl="3" w:tplc="0809000F" w:tentative="1">
      <w:start w:val="1"/>
      <w:numFmt w:val="decimal"/>
      <w:lvlText w:val="%4."/>
      <w:lvlJc w:val="left"/>
      <w:pPr>
        <w:ind w:left="3440" w:hanging="360"/>
      </w:pPr>
    </w:lvl>
    <w:lvl w:ilvl="4" w:tplc="08090019" w:tentative="1">
      <w:start w:val="1"/>
      <w:numFmt w:val="lowerLetter"/>
      <w:lvlText w:val="%5."/>
      <w:lvlJc w:val="left"/>
      <w:pPr>
        <w:ind w:left="4160" w:hanging="360"/>
      </w:pPr>
    </w:lvl>
    <w:lvl w:ilvl="5" w:tplc="0809001B" w:tentative="1">
      <w:start w:val="1"/>
      <w:numFmt w:val="lowerRoman"/>
      <w:lvlText w:val="%6."/>
      <w:lvlJc w:val="right"/>
      <w:pPr>
        <w:ind w:left="4880" w:hanging="180"/>
      </w:pPr>
    </w:lvl>
    <w:lvl w:ilvl="6" w:tplc="0809000F" w:tentative="1">
      <w:start w:val="1"/>
      <w:numFmt w:val="decimal"/>
      <w:lvlText w:val="%7."/>
      <w:lvlJc w:val="left"/>
      <w:pPr>
        <w:ind w:left="5600" w:hanging="360"/>
      </w:pPr>
    </w:lvl>
    <w:lvl w:ilvl="7" w:tplc="08090019" w:tentative="1">
      <w:start w:val="1"/>
      <w:numFmt w:val="lowerLetter"/>
      <w:lvlText w:val="%8."/>
      <w:lvlJc w:val="left"/>
      <w:pPr>
        <w:ind w:left="6320" w:hanging="360"/>
      </w:pPr>
    </w:lvl>
    <w:lvl w:ilvl="8" w:tplc="0809001B" w:tentative="1">
      <w:start w:val="1"/>
      <w:numFmt w:val="lowerRoman"/>
      <w:lvlText w:val="%9."/>
      <w:lvlJc w:val="right"/>
      <w:pPr>
        <w:ind w:left="7040" w:hanging="180"/>
      </w:pPr>
    </w:lvl>
  </w:abstractNum>
  <w:abstractNum w:abstractNumId="16" w15:restartNumberingAfterBreak="0">
    <w:nsid w:val="2DAA0038"/>
    <w:multiLevelType w:val="hybridMultilevel"/>
    <w:tmpl w:val="F57C384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EF2C99"/>
    <w:multiLevelType w:val="hybridMultilevel"/>
    <w:tmpl w:val="EFAEAE2A"/>
    <w:lvl w:ilvl="0" w:tplc="8DA6B750">
      <w:start w:val="1"/>
      <w:numFmt w:val="upp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FF74CA3"/>
    <w:multiLevelType w:val="hybridMultilevel"/>
    <w:tmpl w:val="B4A6E7A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0A90893"/>
    <w:multiLevelType w:val="hybridMultilevel"/>
    <w:tmpl w:val="3908328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4AE3CD6"/>
    <w:multiLevelType w:val="hybridMultilevel"/>
    <w:tmpl w:val="24EAA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A2346D"/>
    <w:multiLevelType w:val="hybridMultilevel"/>
    <w:tmpl w:val="D40EC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5F829DE"/>
    <w:multiLevelType w:val="hybridMultilevel"/>
    <w:tmpl w:val="2F787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7037ED"/>
    <w:multiLevelType w:val="hybridMultilevel"/>
    <w:tmpl w:val="5F62C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341A6C"/>
    <w:multiLevelType w:val="hybridMultilevel"/>
    <w:tmpl w:val="AF389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5F4DE4"/>
    <w:multiLevelType w:val="hybridMultilevel"/>
    <w:tmpl w:val="DA162B44"/>
    <w:lvl w:ilvl="0" w:tplc="188E3E08">
      <w:start w:val="1"/>
      <w:numFmt w:val="bullet"/>
      <w:lvlText w:val=""/>
      <w:lvlJc w:val="left"/>
      <w:pPr>
        <w:ind w:left="720" w:hanging="360"/>
      </w:pPr>
      <w:rPr>
        <w:rFonts w:ascii="Symbol" w:hAnsi="Symbol" w:hint="default"/>
      </w:rPr>
    </w:lvl>
    <w:lvl w:ilvl="1" w:tplc="2B56CCE0">
      <w:start w:val="1"/>
      <w:numFmt w:val="bullet"/>
      <w:lvlText w:val="o"/>
      <w:lvlJc w:val="left"/>
      <w:pPr>
        <w:ind w:left="1440" w:hanging="360"/>
      </w:pPr>
      <w:rPr>
        <w:rFonts w:ascii="Courier New" w:hAnsi="Courier New" w:cs="Times New Roman" w:hint="default"/>
      </w:rPr>
    </w:lvl>
    <w:lvl w:ilvl="2" w:tplc="57B42720">
      <w:start w:val="1"/>
      <w:numFmt w:val="bullet"/>
      <w:lvlText w:val=""/>
      <w:lvlJc w:val="left"/>
      <w:pPr>
        <w:ind w:left="2160" w:hanging="360"/>
      </w:pPr>
      <w:rPr>
        <w:rFonts w:ascii="Wingdings" w:hAnsi="Wingdings" w:hint="default"/>
      </w:rPr>
    </w:lvl>
    <w:lvl w:ilvl="3" w:tplc="84B0F41A">
      <w:start w:val="1"/>
      <w:numFmt w:val="bullet"/>
      <w:lvlText w:val=""/>
      <w:lvlJc w:val="left"/>
      <w:pPr>
        <w:ind w:left="2880" w:hanging="360"/>
      </w:pPr>
      <w:rPr>
        <w:rFonts w:ascii="Symbol" w:hAnsi="Symbol" w:hint="default"/>
      </w:rPr>
    </w:lvl>
    <w:lvl w:ilvl="4" w:tplc="1F1AA968">
      <w:start w:val="1"/>
      <w:numFmt w:val="bullet"/>
      <w:lvlText w:val="o"/>
      <w:lvlJc w:val="left"/>
      <w:pPr>
        <w:ind w:left="3600" w:hanging="360"/>
      </w:pPr>
      <w:rPr>
        <w:rFonts w:ascii="Courier New" w:hAnsi="Courier New" w:cs="Times New Roman" w:hint="default"/>
      </w:rPr>
    </w:lvl>
    <w:lvl w:ilvl="5" w:tplc="7FEE3166">
      <w:start w:val="1"/>
      <w:numFmt w:val="bullet"/>
      <w:lvlText w:val=""/>
      <w:lvlJc w:val="left"/>
      <w:pPr>
        <w:ind w:left="4320" w:hanging="360"/>
      </w:pPr>
      <w:rPr>
        <w:rFonts w:ascii="Wingdings" w:hAnsi="Wingdings" w:hint="default"/>
      </w:rPr>
    </w:lvl>
    <w:lvl w:ilvl="6" w:tplc="8C4CAFA8">
      <w:start w:val="1"/>
      <w:numFmt w:val="bullet"/>
      <w:lvlText w:val=""/>
      <w:lvlJc w:val="left"/>
      <w:pPr>
        <w:ind w:left="5040" w:hanging="360"/>
      </w:pPr>
      <w:rPr>
        <w:rFonts w:ascii="Symbol" w:hAnsi="Symbol" w:hint="default"/>
      </w:rPr>
    </w:lvl>
    <w:lvl w:ilvl="7" w:tplc="6A2EECFA">
      <w:start w:val="1"/>
      <w:numFmt w:val="bullet"/>
      <w:lvlText w:val="o"/>
      <w:lvlJc w:val="left"/>
      <w:pPr>
        <w:ind w:left="5760" w:hanging="360"/>
      </w:pPr>
      <w:rPr>
        <w:rFonts w:ascii="Courier New" w:hAnsi="Courier New" w:cs="Times New Roman" w:hint="default"/>
      </w:rPr>
    </w:lvl>
    <w:lvl w:ilvl="8" w:tplc="C8D07E18">
      <w:start w:val="1"/>
      <w:numFmt w:val="bullet"/>
      <w:lvlText w:val=""/>
      <w:lvlJc w:val="left"/>
      <w:pPr>
        <w:ind w:left="6480" w:hanging="360"/>
      </w:pPr>
      <w:rPr>
        <w:rFonts w:ascii="Wingdings" w:hAnsi="Wingdings" w:hint="default"/>
      </w:rPr>
    </w:lvl>
  </w:abstractNum>
  <w:abstractNum w:abstractNumId="26" w15:restartNumberingAfterBreak="0">
    <w:nsid w:val="46DE6F75"/>
    <w:multiLevelType w:val="hybridMultilevel"/>
    <w:tmpl w:val="46106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C73FC7"/>
    <w:multiLevelType w:val="hybridMultilevel"/>
    <w:tmpl w:val="FB70A76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D5B7174"/>
    <w:multiLevelType w:val="hybridMultilevel"/>
    <w:tmpl w:val="8D9E6CA2"/>
    <w:lvl w:ilvl="0" w:tplc="E44E2248">
      <w:start w:val="1"/>
      <w:numFmt w:val="bullet"/>
      <w:lvlText w:val=""/>
      <w:lvlJc w:val="left"/>
      <w:pPr>
        <w:ind w:left="720" w:hanging="360"/>
      </w:pPr>
      <w:rPr>
        <w:rFonts w:ascii="Symbol" w:hAnsi="Symbol" w:hint="default"/>
      </w:rPr>
    </w:lvl>
    <w:lvl w:ilvl="1" w:tplc="8894FD10">
      <w:start w:val="1"/>
      <w:numFmt w:val="bullet"/>
      <w:lvlText w:val="o"/>
      <w:lvlJc w:val="left"/>
      <w:pPr>
        <w:ind w:left="1440" w:hanging="360"/>
      </w:pPr>
      <w:rPr>
        <w:rFonts w:ascii="Courier New" w:hAnsi="Courier New" w:cs="Times New Roman" w:hint="default"/>
      </w:rPr>
    </w:lvl>
    <w:lvl w:ilvl="2" w:tplc="FE1C1B20">
      <w:start w:val="1"/>
      <w:numFmt w:val="bullet"/>
      <w:lvlText w:val=""/>
      <w:lvlJc w:val="left"/>
      <w:pPr>
        <w:ind w:left="2160" w:hanging="360"/>
      </w:pPr>
      <w:rPr>
        <w:rFonts w:ascii="Wingdings" w:hAnsi="Wingdings" w:hint="default"/>
      </w:rPr>
    </w:lvl>
    <w:lvl w:ilvl="3" w:tplc="21365EA6">
      <w:start w:val="1"/>
      <w:numFmt w:val="bullet"/>
      <w:lvlText w:val=""/>
      <w:lvlJc w:val="left"/>
      <w:pPr>
        <w:ind w:left="2880" w:hanging="360"/>
      </w:pPr>
      <w:rPr>
        <w:rFonts w:ascii="Symbol" w:hAnsi="Symbol" w:hint="default"/>
      </w:rPr>
    </w:lvl>
    <w:lvl w:ilvl="4" w:tplc="9948FF76">
      <w:start w:val="1"/>
      <w:numFmt w:val="bullet"/>
      <w:lvlText w:val="o"/>
      <w:lvlJc w:val="left"/>
      <w:pPr>
        <w:ind w:left="3600" w:hanging="360"/>
      </w:pPr>
      <w:rPr>
        <w:rFonts w:ascii="Courier New" w:hAnsi="Courier New" w:cs="Times New Roman" w:hint="default"/>
      </w:rPr>
    </w:lvl>
    <w:lvl w:ilvl="5" w:tplc="020E210E">
      <w:start w:val="1"/>
      <w:numFmt w:val="bullet"/>
      <w:lvlText w:val=""/>
      <w:lvlJc w:val="left"/>
      <w:pPr>
        <w:ind w:left="4320" w:hanging="360"/>
      </w:pPr>
      <w:rPr>
        <w:rFonts w:ascii="Wingdings" w:hAnsi="Wingdings" w:hint="default"/>
      </w:rPr>
    </w:lvl>
    <w:lvl w:ilvl="6" w:tplc="81B0AC14">
      <w:start w:val="1"/>
      <w:numFmt w:val="bullet"/>
      <w:lvlText w:val=""/>
      <w:lvlJc w:val="left"/>
      <w:pPr>
        <w:ind w:left="5040" w:hanging="360"/>
      </w:pPr>
      <w:rPr>
        <w:rFonts w:ascii="Symbol" w:hAnsi="Symbol" w:hint="default"/>
      </w:rPr>
    </w:lvl>
    <w:lvl w:ilvl="7" w:tplc="2EB2C7E4">
      <w:start w:val="1"/>
      <w:numFmt w:val="bullet"/>
      <w:lvlText w:val="o"/>
      <w:lvlJc w:val="left"/>
      <w:pPr>
        <w:ind w:left="5760" w:hanging="360"/>
      </w:pPr>
      <w:rPr>
        <w:rFonts w:ascii="Courier New" w:hAnsi="Courier New" w:cs="Times New Roman" w:hint="default"/>
      </w:rPr>
    </w:lvl>
    <w:lvl w:ilvl="8" w:tplc="0CA8E432">
      <w:start w:val="1"/>
      <w:numFmt w:val="bullet"/>
      <w:lvlText w:val=""/>
      <w:lvlJc w:val="left"/>
      <w:pPr>
        <w:ind w:left="6480" w:hanging="360"/>
      </w:pPr>
      <w:rPr>
        <w:rFonts w:ascii="Wingdings" w:hAnsi="Wingdings" w:hint="default"/>
      </w:rPr>
    </w:lvl>
  </w:abstractNum>
  <w:abstractNum w:abstractNumId="29" w15:restartNumberingAfterBreak="0">
    <w:nsid w:val="526538F7"/>
    <w:multiLevelType w:val="hybridMultilevel"/>
    <w:tmpl w:val="33C0B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3879EF"/>
    <w:multiLevelType w:val="hybridMultilevel"/>
    <w:tmpl w:val="52D8A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6155C9"/>
    <w:multiLevelType w:val="hybridMultilevel"/>
    <w:tmpl w:val="2E4A28C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1844717"/>
    <w:multiLevelType w:val="hybridMultilevel"/>
    <w:tmpl w:val="145A1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3A6162"/>
    <w:multiLevelType w:val="hybridMultilevel"/>
    <w:tmpl w:val="54CC79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65BD43E7"/>
    <w:multiLevelType w:val="hybridMultilevel"/>
    <w:tmpl w:val="5EB22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155303"/>
    <w:multiLevelType w:val="hybridMultilevel"/>
    <w:tmpl w:val="6F6262B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D3A2353"/>
    <w:multiLevelType w:val="hybridMultilevel"/>
    <w:tmpl w:val="DF626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440641"/>
    <w:multiLevelType w:val="multilevel"/>
    <w:tmpl w:val="5906C9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ED93A2F"/>
    <w:multiLevelType w:val="hybridMultilevel"/>
    <w:tmpl w:val="CC0A1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FD22BAB"/>
    <w:multiLevelType w:val="hybridMultilevel"/>
    <w:tmpl w:val="E7E497C6"/>
    <w:lvl w:ilvl="0" w:tplc="F998051C">
      <w:start w:val="1"/>
      <w:numFmt w:val="bullet"/>
      <w:lvlText w:val=""/>
      <w:lvlJc w:val="left"/>
      <w:pPr>
        <w:ind w:left="720" w:hanging="360"/>
      </w:pPr>
      <w:rPr>
        <w:rFonts w:ascii="Symbol" w:hAnsi="Symbol" w:hint="default"/>
      </w:rPr>
    </w:lvl>
    <w:lvl w:ilvl="1" w:tplc="7DEEBA2C">
      <w:start w:val="1"/>
      <w:numFmt w:val="bullet"/>
      <w:lvlText w:val="o"/>
      <w:lvlJc w:val="left"/>
      <w:pPr>
        <w:ind w:left="1440" w:hanging="360"/>
      </w:pPr>
      <w:rPr>
        <w:rFonts w:ascii="Courier New" w:hAnsi="Courier New" w:cs="Times New Roman" w:hint="default"/>
      </w:rPr>
    </w:lvl>
    <w:lvl w:ilvl="2" w:tplc="AF5016A2">
      <w:start w:val="1"/>
      <w:numFmt w:val="bullet"/>
      <w:lvlText w:val=""/>
      <w:lvlJc w:val="left"/>
      <w:pPr>
        <w:ind w:left="2160" w:hanging="360"/>
      </w:pPr>
      <w:rPr>
        <w:rFonts w:ascii="Wingdings" w:hAnsi="Wingdings" w:hint="default"/>
      </w:rPr>
    </w:lvl>
    <w:lvl w:ilvl="3" w:tplc="BCDCBD68">
      <w:start w:val="1"/>
      <w:numFmt w:val="bullet"/>
      <w:lvlText w:val=""/>
      <w:lvlJc w:val="left"/>
      <w:pPr>
        <w:ind w:left="2880" w:hanging="360"/>
      </w:pPr>
      <w:rPr>
        <w:rFonts w:ascii="Symbol" w:hAnsi="Symbol" w:hint="default"/>
      </w:rPr>
    </w:lvl>
    <w:lvl w:ilvl="4" w:tplc="F9409C88">
      <w:start w:val="1"/>
      <w:numFmt w:val="bullet"/>
      <w:lvlText w:val="o"/>
      <w:lvlJc w:val="left"/>
      <w:pPr>
        <w:ind w:left="3600" w:hanging="360"/>
      </w:pPr>
      <w:rPr>
        <w:rFonts w:ascii="Courier New" w:hAnsi="Courier New" w:cs="Times New Roman" w:hint="default"/>
      </w:rPr>
    </w:lvl>
    <w:lvl w:ilvl="5" w:tplc="8A2065BE">
      <w:start w:val="1"/>
      <w:numFmt w:val="bullet"/>
      <w:lvlText w:val=""/>
      <w:lvlJc w:val="left"/>
      <w:pPr>
        <w:ind w:left="4320" w:hanging="360"/>
      </w:pPr>
      <w:rPr>
        <w:rFonts w:ascii="Wingdings" w:hAnsi="Wingdings" w:hint="default"/>
      </w:rPr>
    </w:lvl>
    <w:lvl w:ilvl="6" w:tplc="C8261530">
      <w:start w:val="1"/>
      <w:numFmt w:val="bullet"/>
      <w:lvlText w:val=""/>
      <w:lvlJc w:val="left"/>
      <w:pPr>
        <w:ind w:left="5040" w:hanging="360"/>
      </w:pPr>
      <w:rPr>
        <w:rFonts w:ascii="Symbol" w:hAnsi="Symbol" w:hint="default"/>
      </w:rPr>
    </w:lvl>
    <w:lvl w:ilvl="7" w:tplc="1AB868E0">
      <w:start w:val="1"/>
      <w:numFmt w:val="bullet"/>
      <w:lvlText w:val="o"/>
      <w:lvlJc w:val="left"/>
      <w:pPr>
        <w:ind w:left="5760" w:hanging="360"/>
      </w:pPr>
      <w:rPr>
        <w:rFonts w:ascii="Courier New" w:hAnsi="Courier New" w:cs="Times New Roman" w:hint="default"/>
      </w:rPr>
    </w:lvl>
    <w:lvl w:ilvl="8" w:tplc="EAA669C0">
      <w:start w:val="1"/>
      <w:numFmt w:val="bullet"/>
      <w:lvlText w:val=""/>
      <w:lvlJc w:val="left"/>
      <w:pPr>
        <w:ind w:left="6480" w:hanging="360"/>
      </w:pPr>
      <w:rPr>
        <w:rFonts w:ascii="Wingdings" w:hAnsi="Wingdings" w:hint="default"/>
      </w:rPr>
    </w:lvl>
  </w:abstractNum>
  <w:abstractNum w:abstractNumId="40" w15:restartNumberingAfterBreak="0">
    <w:nsid w:val="702E5FAA"/>
    <w:multiLevelType w:val="hybridMultilevel"/>
    <w:tmpl w:val="8278A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E022B1"/>
    <w:multiLevelType w:val="hybridMultilevel"/>
    <w:tmpl w:val="13806BF8"/>
    <w:lvl w:ilvl="0" w:tplc="A7FAD14A">
      <w:start w:val="1"/>
      <w:numFmt w:val="bullet"/>
      <w:lvlText w:val=""/>
      <w:lvlJc w:val="left"/>
      <w:pPr>
        <w:ind w:left="720" w:hanging="360"/>
      </w:pPr>
      <w:rPr>
        <w:rFonts w:ascii="Symbol" w:hAnsi="Symbol" w:hint="default"/>
      </w:rPr>
    </w:lvl>
    <w:lvl w:ilvl="1" w:tplc="8D186A16">
      <w:start w:val="1"/>
      <w:numFmt w:val="bullet"/>
      <w:lvlText w:val="o"/>
      <w:lvlJc w:val="left"/>
      <w:pPr>
        <w:ind w:left="1440" w:hanging="360"/>
      </w:pPr>
      <w:rPr>
        <w:rFonts w:ascii="Courier New" w:hAnsi="Courier New" w:cs="Times New Roman" w:hint="default"/>
      </w:rPr>
    </w:lvl>
    <w:lvl w:ilvl="2" w:tplc="6512BF02">
      <w:start w:val="1"/>
      <w:numFmt w:val="bullet"/>
      <w:lvlText w:val=""/>
      <w:lvlJc w:val="left"/>
      <w:pPr>
        <w:ind w:left="2160" w:hanging="360"/>
      </w:pPr>
      <w:rPr>
        <w:rFonts w:ascii="Wingdings" w:hAnsi="Wingdings" w:hint="default"/>
      </w:rPr>
    </w:lvl>
    <w:lvl w:ilvl="3" w:tplc="6B7E20B6">
      <w:start w:val="1"/>
      <w:numFmt w:val="bullet"/>
      <w:lvlText w:val=""/>
      <w:lvlJc w:val="left"/>
      <w:pPr>
        <w:ind w:left="2880" w:hanging="360"/>
      </w:pPr>
      <w:rPr>
        <w:rFonts w:ascii="Symbol" w:hAnsi="Symbol" w:hint="default"/>
      </w:rPr>
    </w:lvl>
    <w:lvl w:ilvl="4" w:tplc="71F8C1E0">
      <w:start w:val="1"/>
      <w:numFmt w:val="bullet"/>
      <w:lvlText w:val="o"/>
      <w:lvlJc w:val="left"/>
      <w:pPr>
        <w:ind w:left="3600" w:hanging="360"/>
      </w:pPr>
      <w:rPr>
        <w:rFonts w:ascii="Courier New" w:hAnsi="Courier New" w:cs="Times New Roman" w:hint="default"/>
      </w:rPr>
    </w:lvl>
    <w:lvl w:ilvl="5" w:tplc="526EC506">
      <w:start w:val="1"/>
      <w:numFmt w:val="bullet"/>
      <w:lvlText w:val=""/>
      <w:lvlJc w:val="left"/>
      <w:pPr>
        <w:ind w:left="4320" w:hanging="360"/>
      </w:pPr>
      <w:rPr>
        <w:rFonts w:ascii="Wingdings" w:hAnsi="Wingdings" w:hint="default"/>
      </w:rPr>
    </w:lvl>
    <w:lvl w:ilvl="6" w:tplc="120A84DA">
      <w:start w:val="1"/>
      <w:numFmt w:val="bullet"/>
      <w:lvlText w:val=""/>
      <w:lvlJc w:val="left"/>
      <w:pPr>
        <w:ind w:left="5040" w:hanging="360"/>
      </w:pPr>
      <w:rPr>
        <w:rFonts w:ascii="Symbol" w:hAnsi="Symbol" w:hint="default"/>
      </w:rPr>
    </w:lvl>
    <w:lvl w:ilvl="7" w:tplc="06E28E48">
      <w:start w:val="1"/>
      <w:numFmt w:val="bullet"/>
      <w:lvlText w:val="o"/>
      <w:lvlJc w:val="left"/>
      <w:pPr>
        <w:ind w:left="5760" w:hanging="360"/>
      </w:pPr>
      <w:rPr>
        <w:rFonts w:ascii="Courier New" w:hAnsi="Courier New" w:cs="Times New Roman" w:hint="default"/>
      </w:rPr>
    </w:lvl>
    <w:lvl w:ilvl="8" w:tplc="0A082902">
      <w:start w:val="1"/>
      <w:numFmt w:val="bullet"/>
      <w:lvlText w:val=""/>
      <w:lvlJc w:val="left"/>
      <w:pPr>
        <w:ind w:left="6480" w:hanging="360"/>
      </w:pPr>
      <w:rPr>
        <w:rFonts w:ascii="Wingdings" w:hAnsi="Wingdings" w:hint="default"/>
      </w:rPr>
    </w:lvl>
  </w:abstractNum>
  <w:abstractNum w:abstractNumId="42" w15:restartNumberingAfterBreak="0">
    <w:nsid w:val="765E37A4"/>
    <w:multiLevelType w:val="hybridMultilevel"/>
    <w:tmpl w:val="85CEC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6AA25C3"/>
    <w:multiLevelType w:val="hybridMultilevel"/>
    <w:tmpl w:val="DBB08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A754014"/>
    <w:multiLevelType w:val="hybridMultilevel"/>
    <w:tmpl w:val="0C489DAC"/>
    <w:lvl w:ilvl="0" w:tplc="74CE9712">
      <w:start w:val="1"/>
      <w:numFmt w:val="bullet"/>
      <w:lvlText w:val=""/>
      <w:lvlJc w:val="left"/>
      <w:pPr>
        <w:ind w:left="720" w:hanging="360"/>
      </w:pPr>
      <w:rPr>
        <w:rFonts w:ascii="Symbol" w:hAnsi="Symbol" w:hint="default"/>
      </w:rPr>
    </w:lvl>
    <w:lvl w:ilvl="1" w:tplc="21B0C16C">
      <w:start w:val="1"/>
      <w:numFmt w:val="bullet"/>
      <w:lvlText w:val="o"/>
      <w:lvlJc w:val="left"/>
      <w:pPr>
        <w:ind w:left="1440" w:hanging="360"/>
      </w:pPr>
      <w:rPr>
        <w:rFonts w:ascii="Courier New" w:hAnsi="Courier New" w:cs="Times New Roman" w:hint="default"/>
      </w:rPr>
    </w:lvl>
    <w:lvl w:ilvl="2" w:tplc="BEC40644">
      <w:start w:val="1"/>
      <w:numFmt w:val="bullet"/>
      <w:lvlText w:val=""/>
      <w:lvlJc w:val="left"/>
      <w:pPr>
        <w:ind w:left="2160" w:hanging="360"/>
      </w:pPr>
      <w:rPr>
        <w:rFonts w:ascii="Wingdings" w:hAnsi="Wingdings" w:hint="default"/>
      </w:rPr>
    </w:lvl>
    <w:lvl w:ilvl="3" w:tplc="9F003EA6">
      <w:start w:val="1"/>
      <w:numFmt w:val="bullet"/>
      <w:lvlText w:val=""/>
      <w:lvlJc w:val="left"/>
      <w:pPr>
        <w:ind w:left="2880" w:hanging="360"/>
      </w:pPr>
      <w:rPr>
        <w:rFonts w:ascii="Symbol" w:hAnsi="Symbol" w:hint="default"/>
      </w:rPr>
    </w:lvl>
    <w:lvl w:ilvl="4" w:tplc="DF7C2EB0">
      <w:start w:val="1"/>
      <w:numFmt w:val="bullet"/>
      <w:lvlText w:val="o"/>
      <w:lvlJc w:val="left"/>
      <w:pPr>
        <w:ind w:left="3600" w:hanging="360"/>
      </w:pPr>
      <w:rPr>
        <w:rFonts w:ascii="Courier New" w:hAnsi="Courier New" w:cs="Times New Roman" w:hint="default"/>
      </w:rPr>
    </w:lvl>
    <w:lvl w:ilvl="5" w:tplc="7F765AFE">
      <w:start w:val="1"/>
      <w:numFmt w:val="bullet"/>
      <w:lvlText w:val=""/>
      <w:lvlJc w:val="left"/>
      <w:pPr>
        <w:ind w:left="4320" w:hanging="360"/>
      </w:pPr>
      <w:rPr>
        <w:rFonts w:ascii="Wingdings" w:hAnsi="Wingdings" w:hint="default"/>
      </w:rPr>
    </w:lvl>
    <w:lvl w:ilvl="6" w:tplc="1E46BE96">
      <w:start w:val="1"/>
      <w:numFmt w:val="bullet"/>
      <w:lvlText w:val=""/>
      <w:lvlJc w:val="left"/>
      <w:pPr>
        <w:ind w:left="5040" w:hanging="360"/>
      </w:pPr>
      <w:rPr>
        <w:rFonts w:ascii="Symbol" w:hAnsi="Symbol" w:hint="default"/>
      </w:rPr>
    </w:lvl>
    <w:lvl w:ilvl="7" w:tplc="01789ACA">
      <w:start w:val="1"/>
      <w:numFmt w:val="bullet"/>
      <w:lvlText w:val="o"/>
      <w:lvlJc w:val="left"/>
      <w:pPr>
        <w:ind w:left="5760" w:hanging="360"/>
      </w:pPr>
      <w:rPr>
        <w:rFonts w:ascii="Courier New" w:hAnsi="Courier New" w:cs="Times New Roman" w:hint="default"/>
      </w:rPr>
    </w:lvl>
    <w:lvl w:ilvl="8" w:tplc="C5D4E514">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27"/>
  </w:num>
  <w:num w:numId="4">
    <w:abstractNumId w:val="23"/>
  </w:num>
  <w:num w:numId="5">
    <w:abstractNumId w:val="8"/>
  </w:num>
  <w:num w:numId="6">
    <w:abstractNumId w:val="4"/>
  </w:num>
  <w:num w:numId="7">
    <w:abstractNumId w:val="44"/>
  </w:num>
  <w:num w:numId="8">
    <w:abstractNumId w:val="25"/>
  </w:num>
  <w:num w:numId="9">
    <w:abstractNumId w:val="1"/>
  </w:num>
  <w:num w:numId="10">
    <w:abstractNumId w:val="5"/>
  </w:num>
  <w:num w:numId="11">
    <w:abstractNumId w:val="26"/>
  </w:num>
  <w:num w:numId="12">
    <w:abstractNumId w:val="32"/>
  </w:num>
  <w:num w:numId="13">
    <w:abstractNumId w:val="7"/>
  </w:num>
  <w:num w:numId="14">
    <w:abstractNumId w:val="33"/>
  </w:num>
  <w:num w:numId="15">
    <w:abstractNumId w:val="39"/>
  </w:num>
  <w:num w:numId="16">
    <w:abstractNumId w:val="28"/>
  </w:num>
  <w:num w:numId="17">
    <w:abstractNumId w:val="41"/>
  </w:num>
  <w:num w:numId="18">
    <w:abstractNumId w:val="13"/>
  </w:num>
  <w:num w:numId="19">
    <w:abstractNumId w:val="5"/>
  </w:num>
  <w:num w:numId="20">
    <w:abstractNumId w:val="40"/>
  </w:num>
  <w:num w:numId="21">
    <w:abstractNumId w:val="34"/>
  </w:num>
  <w:num w:numId="22">
    <w:abstractNumId w:val="29"/>
  </w:num>
  <w:num w:numId="23">
    <w:abstractNumId w:val="24"/>
  </w:num>
  <w:num w:numId="24">
    <w:abstractNumId w:val="9"/>
  </w:num>
  <w:num w:numId="25">
    <w:abstractNumId w:val="42"/>
  </w:num>
  <w:num w:numId="26">
    <w:abstractNumId w:val="2"/>
  </w:num>
  <w:num w:numId="27">
    <w:abstractNumId w:val="22"/>
  </w:num>
  <w:num w:numId="28">
    <w:abstractNumId w:val="31"/>
  </w:num>
  <w:num w:numId="29">
    <w:abstractNumId w:val="20"/>
  </w:num>
  <w:num w:numId="30">
    <w:abstractNumId w:val="12"/>
  </w:num>
  <w:num w:numId="31">
    <w:abstractNumId w:val="14"/>
  </w:num>
  <w:num w:numId="32">
    <w:abstractNumId w:val="43"/>
  </w:num>
  <w:num w:numId="33">
    <w:abstractNumId w:val="35"/>
  </w:num>
  <w:num w:numId="34">
    <w:abstractNumId w:val="21"/>
  </w:num>
  <w:num w:numId="35">
    <w:abstractNumId w:val="17"/>
  </w:num>
  <w:num w:numId="36">
    <w:abstractNumId w:val="16"/>
  </w:num>
  <w:num w:numId="37">
    <w:abstractNumId w:val="11"/>
  </w:num>
  <w:num w:numId="38">
    <w:abstractNumId w:val="38"/>
  </w:num>
  <w:num w:numId="39">
    <w:abstractNumId w:val="30"/>
  </w:num>
  <w:num w:numId="40">
    <w:abstractNumId w:val="3"/>
  </w:num>
  <w:num w:numId="41">
    <w:abstractNumId w:val="36"/>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num>
  <w:num w:numId="44">
    <w:abstractNumId w:val="6"/>
  </w:num>
  <w:num w:numId="45">
    <w:abstractNumId w:val="0"/>
  </w:num>
  <w:num w:numId="46">
    <w:abstractNumId w:val="15"/>
  </w:num>
  <w:num w:numId="47">
    <w:abstractNumId w:val="3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057"/>
    <w:rsid w:val="00006934"/>
    <w:rsid w:val="00012488"/>
    <w:rsid w:val="000279A1"/>
    <w:rsid w:val="000519AD"/>
    <w:rsid w:val="00067327"/>
    <w:rsid w:val="000750AA"/>
    <w:rsid w:val="000C4BD4"/>
    <w:rsid w:val="000D26FA"/>
    <w:rsid w:val="000E2505"/>
    <w:rsid w:val="000F4D92"/>
    <w:rsid w:val="0011192D"/>
    <w:rsid w:val="00116724"/>
    <w:rsid w:val="00134843"/>
    <w:rsid w:val="001405E5"/>
    <w:rsid w:val="00163C0B"/>
    <w:rsid w:val="00165125"/>
    <w:rsid w:val="00166950"/>
    <w:rsid w:val="00177079"/>
    <w:rsid w:val="001961FB"/>
    <w:rsid w:val="001B7D8B"/>
    <w:rsid w:val="001C3E7A"/>
    <w:rsid w:val="001C42D9"/>
    <w:rsid w:val="001C45F3"/>
    <w:rsid w:val="001F2A89"/>
    <w:rsid w:val="001F359F"/>
    <w:rsid w:val="00212EB8"/>
    <w:rsid w:val="00233F0B"/>
    <w:rsid w:val="002451B7"/>
    <w:rsid w:val="002504B4"/>
    <w:rsid w:val="00270DE8"/>
    <w:rsid w:val="002773E0"/>
    <w:rsid w:val="002810DF"/>
    <w:rsid w:val="00282E82"/>
    <w:rsid w:val="002B46FD"/>
    <w:rsid w:val="002D4B97"/>
    <w:rsid w:val="002D73FC"/>
    <w:rsid w:val="002E4025"/>
    <w:rsid w:val="002F14C8"/>
    <w:rsid w:val="00303D2E"/>
    <w:rsid w:val="003275B3"/>
    <w:rsid w:val="0033307C"/>
    <w:rsid w:val="00334057"/>
    <w:rsid w:val="003402C8"/>
    <w:rsid w:val="0034387D"/>
    <w:rsid w:val="00345ECD"/>
    <w:rsid w:val="00346512"/>
    <w:rsid w:val="00354658"/>
    <w:rsid w:val="00356363"/>
    <w:rsid w:val="00371317"/>
    <w:rsid w:val="003728AF"/>
    <w:rsid w:val="003734FA"/>
    <w:rsid w:val="00381B5C"/>
    <w:rsid w:val="0039712D"/>
    <w:rsid w:val="003B53CA"/>
    <w:rsid w:val="003E13F3"/>
    <w:rsid w:val="00411026"/>
    <w:rsid w:val="00420751"/>
    <w:rsid w:val="004216EF"/>
    <w:rsid w:val="004445A1"/>
    <w:rsid w:val="00457509"/>
    <w:rsid w:val="00461E78"/>
    <w:rsid w:val="004A3608"/>
    <w:rsid w:val="004E291E"/>
    <w:rsid w:val="004F786E"/>
    <w:rsid w:val="00521388"/>
    <w:rsid w:val="005413D9"/>
    <w:rsid w:val="00566728"/>
    <w:rsid w:val="00570E42"/>
    <w:rsid w:val="00575303"/>
    <w:rsid w:val="005A5169"/>
    <w:rsid w:val="005B5F8B"/>
    <w:rsid w:val="005D0011"/>
    <w:rsid w:val="005D4638"/>
    <w:rsid w:val="005D6BE1"/>
    <w:rsid w:val="005F2F57"/>
    <w:rsid w:val="00610C51"/>
    <w:rsid w:val="006145E4"/>
    <w:rsid w:val="00627707"/>
    <w:rsid w:val="00637055"/>
    <w:rsid w:val="0064558A"/>
    <w:rsid w:val="00660082"/>
    <w:rsid w:val="006604A7"/>
    <w:rsid w:val="00667608"/>
    <w:rsid w:val="00671351"/>
    <w:rsid w:val="0068649C"/>
    <w:rsid w:val="006A1B0E"/>
    <w:rsid w:val="006C76D4"/>
    <w:rsid w:val="006D7ABB"/>
    <w:rsid w:val="006E4B51"/>
    <w:rsid w:val="006F6066"/>
    <w:rsid w:val="00700048"/>
    <w:rsid w:val="007175FB"/>
    <w:rsid w:val="007503F0"/>
    <w:rsid w:val="00751471"/>
    <w:rsid w:val="00761A25"/>
    <w:rsid w:val="00767319"/>
    <w:rsid w:val="007763B8"/>
    <w:rsid w:val="007821DD"/>
    <w:rsid w:val="007870A0"/>
    <w:rsid w:val="00795878"/>
    <w:rsid w:val="007F0049"/>
    <w:rsid w:val="00814B00"/>
    <w:rsid w:val="008257EC"/>
    <w:rsid w:val="00840256"/>
    <w:rsid w:val="00843A8E"/>
    <w:rsid w:val="00862C4D"/>
    <w:rsid w:val="008858E8"/>
    <w:rsid w:val="00892815"/>
    <w:rsid w:val="008A5888"/>
    <w:rsid w:val="008A6894"/>
    <w:rsid w:val="008B2261"/>
    <w:rsid w:val="008E1D72"/>
    <w:rsid w:val="008E36D1"/>
    <w:rsid w:val="008F4052"/>
    <w:rsid w:val="009167A3"/>
    <w:rsid w:val="00937EA7"/>
    <w:rsid w:val="009431BD"/>
    <w:rsid w:val="00952065"/>
    <w:rsid w:val="00956632"/>
    <w:rsid w:val="0096292E"/>
    <w:rsid w:val="00966A14"/>
    <w:rsid w:val="0099535F"/>
    <w:rsid w:val="009A69DD"/>
    <w:rsid w:val="009A72B1"/>
    <w:rsid w:val="009B13E0"/>
    <w:rsid w:val="009B3325"/>
    <w:rsid w:val="009B6058"/>
    <w:rsid w:val="009D37C1"/>
    <w:rsid w:val="009E157D"/>
    <w:rsid w:val="009E3D55"/>
    <w:rsid w:val="00A01DD6"/>
    <w:rsid w:val="00A021B2"/>
    <w:rsid w:val="00A30013"/>
    <w:rsid w:val="00A36F92"/>
    <w:rsid w:val="00A4124D"/>
    <w:rsid w:val="00A64B06"/>
    <w:rsid w:val="00A926AA"/>
    <w:rsid w:val="00AB143B"/>
    <w:rsid w:val="00AD7E2D"/>
    <w:rsid w:val="00AE2083"/>
    <w:rsid w:val="00AE3961"/>
    <w:rsid w:val="00B13565"/>
    <w:rsid w:val="00B13F09"/>
    <w:rsid w:val="00B553B9"/>
    <w:rsid w:val="00B67012"/>
    <w:rsid w:val="00B7038C"/>
    <w:rsid w:val="00B7279F"/>
    <w:rsid w:val="00B87302"/>
    <w:rsid w:val="00B92CFB"/>
    <w:rsid w:val="00BC74C8"/>
    <w:rsid w:val="00BD2CC1"/>
    <w:rsid w:val="00BE5F7E"/>
    <w:rsid w:val="00BF3A21"/>
    <w:rsid w:val="00C037B6"/>
    <w:rsid w:val="00C16575"/>
    <w:rsid w:val="00C170FE"/>
    <w:rsid w:val="00C20C3C"/>
    <w:rsid w:val="00C3669B"/>
    <w:rsid w:val="00C4347B"/>
    <w:rsid w:val="00C629A0"/>
    <w:rsid w:val="00C64537"/>
    <w:rsid w:val="00C7643D"/>
    <w:rsid w:val="00C848AF"/>
    <w:rsid w:val="00C93911"/>
    <w:rsid w:val="00CA3393"/>
    <w:rsid w:val="00CC59C8"/>
    <w:rsid w:val="00CD2E2E"/>
    <w:rsid w:val="00CF074D"/>
    <w:rsid w:val="00D223F3"/>
    <w:rsid w:val="00D4633B"/>
    <w:rsid w:val="00D477E1"/>
    <w:rsid w:val="00D74211"/>
    <w:rsid w:val="00D848C1"/>
    <w:rsid w:val="00DE1261"/>
    <w:rsid w:val="00DE5EC6"/>
    <w:rsid w:val="00E66E29"/>
    <w:rsid w:val="00E66EFB"/>
    <w:rsid w:val="00E912F6"/>
    <w:rsid w:val="00E946EC"/>
    <w:rsid w:val="00EC4AF4"/>
    <w:rsid w:val="00ED20D7"/>
    <w:rsid w:val="00ED7C4C"/>
    <w:rsid w:val="00EE5FE8"/>
    <w:rsid w:val="00EF499B"/>
    <w:rsid w:val="00EF4B9A"/>
    <w:rsid w:val="00EF649C"/>
    <w:rsid w:val="00F01B4D"/>
    <w:rsid w:val="00F30A25"/>
    <w:rsid w:val="00F44DA1"/>
    <w:rsid w:val="00F55D03"/>
    <w:rsid w:val="00F64101"/>
    <w:rsid w:val="00F86116"/>
    <w:rsid w:val="00F97887"/>
    <w:rsid w:val="00FA3BD0"/>
    <w:rsid w:val="00FC5C04"/>
    <w:rsid w:val="00FE74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4EDBD0"/>
  <w15:docId w15:val="{2FF8A2F8-9889-4F0D-B2AF-B680F25A9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67319"/>
    <w:rPr>
      <w:lang w:val="en-US" w:eastAsia="en-US"/>
    </w:rPr>
  </w:style>
  <w:style w:type="paragraph" w:styleId="Heading1">
    <w:name w:val="heading 1"/>
    <w:basedOn w:val="Normal"/>
    <w:next w:val="Heading2"/>
    <w:qFormat/>
    <w:rsid w:val="00767319"/>
    <w:pPr>
      <w:overflowPunct w:val="0"/>
      <w:autoSpaceDE w:val="0"/>
      <w:autoSpaceDN w:val="0"/>
      <w:adjustRightInd w:val="0"/>
      <w:spacing w:before="200" w:after="240"/>
      <w:ind w:left="907" w:hanging="907"/>
      <w:textAlignment w:val="baseline"/>
      <w:outlineLvl w:val="0"/>
    </w:pPr>
    <w:rPr>
      <w:b/>
      <w:kern w:val="28"/>
      <w:sz w:val="24"/>
      <w:lang w:val="en-GB"/>
    </w:rPr>
  </w:style>
  <w:style w:type="paragraph" w:styleId="Heading2">
    <w:name w:val="heading 2"/>
    <w:basedOn w:val="Normal"/>
    <w:next w:val="Normal"/>
    <w:qFormat/>
    <w:rsid w:val="00767319"/>
    <w:pPr>
      <w:overflowPunct w:val="0"/>
      <w:autoSpaceDE w:val="0"/>
      <w:autoSpaceDN w:val="0"/>
      <w:adjustRightInd w:val="0"/>
      <w:spacing w:after="200"/>
      <w:ind w:left="907" w:hanging="907"/>
      <w:jc w:val="both"/>
      <w:textAlignment w:val="baseline"/>
      <w:outlineLvl w:val="1"/>
    </w:pPr>
    <w:rPr>
      <w:sz w:val="24"/>
      <w:lang w:val="en-GB"/>
    </w:rPr>
  </w:style>
  <w:style w:type="paragraph" w:styleId="Heading3">
    <w:name w:val="heading 3"/>
    <w:basedOn w:val="Normal"/>
    <w:qFormat/>
    <w:rsid w:val="00767319"/>
    <w:pPr>
      <w:overflowPunct w:val="0"/>
      <w:autoSpaceDE w:val="0"/>
      <w:autoSpaceDN w:val="0"/>
      <w:adjustRightInd w:val="0"/>
      <w:spacing w:before="100" w:after="200"/>
      <w:ind w:left="1627" w:hanging="720"/>
      <w:jc w:val="both"/>
      <w:textAlignment w:val="baseline"/>
      <w:outlineLvl w:val="2"/>
    </w:pPr>
    <w:rPr>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rsid w:val="00767319"/>
    <w:rPr>
      <w:color w:val="000000"/>
      <w:sz w:val="24"/>
      <w:lang w:val="en-US" w:eastAsia="en-US"/>
    </w:rPr>
  </w:style>
  <w:style w:type="paragraph" w:styleId="Footer">
    <w:name w:val="footer"/>
    <w:basedOn w:val="Normal"/>
    <w:link w:val="FooterChar"/>
    <w:uiPriority w:val="99"/>
    <w:rsid w:val="00767319"/>
    <w:pPr>
      <w:tabs>
        <w:tab w:val="center" w:pos="4153"/>
        <w:tab w:val="right" w:pos="8306"/>
      </w:tabs>
    </w:pPr>
  </w:style>
  <w:style w:type="character" w:styleId="PageNumber">
    <w:name w:val="page number"/>
    <w:basedOn w:val="DefaultParagraphFont"/>
    <w:rsid w:val="00767319"/>
  </w:style>
  <w:style w:type="paragraph" w:styleId="Header">
    <w:name w:val="header"/>
    <w:basedOn w:val="Normal"/>
    <w:link w:val="HeaderChar"/>
    <w:uiPriority w:val="99"/>
    <w:rsid w:val="00767319"/>
    <w:pPr>
      <w:tabs>
        <w:tab w:val="center" w:pos="4153"/>
        <w:tab w:val="right" w:pos="8306"/>
      </w:tabs>
    </w:pPr>
  </w:style>
  <w:style w:type="paragraph" w:styleId="BalloonText">
    <w:name w:val="Balloon Text"/>
    <w:basedOn w:val="Normal"/>
    <w:semiHidden/>
    <w:rsid w:val="00767319"/>
    <w:rPr>
      <w:rFonts w:ascii="Tahoma" w:hAnsi="Tahoma" w:cs="Tahoma"/>
      <w:sz w:val="16"/>
      <w:szCs w:val="16"/>
    </w:rPr>
  </w:style>
  <w:style w:type="paragraph" w:styleId="BodyTextIndent">
    <w:name w:val="Body Text Indent"/>
    <w:basedOn w:val="Normal"/>
    <w:rsid w:val="00767319"/>
    <w:pPr>
      <w:ind w:left="720" w:hanging="720"/>
      <w:jc w:val="both"/>
    </w:pPr>
    <w:rPr>
      <w:rFonts w:ascii="Arial" w:hAnsi="Arial"/>
      <w:sz w:val="24"/>
      <w:lang w:val="en-GB"/>
    </w:rPr>
  </w:style>
  <w:style w:type="paragraph" w:styleId="BodyTextIndent2">
    <w:name w:val="Body Text Indent 2"/>
    <w:basedOn w:val="Normal"/>
    <w:rsid w:val="00767319"/>
    <w:pPr>
      <w:ind w:left="720"/>
      <w:jc w:val="both"/>
    </w:pPr>
    <w:rPr>
      <w:rFonts w:ascii="Arial" w:hAnsi="Arial"/>
      <w:sz w:val="24"/>
      <w:lang w:val="en-GB"/>
    </w:rPr>
  </w:style>
  <w:style w:type="paragraph" w:styleId="BodyTextIndent3">
    <w:name w:val="Body Text Indent 3"/>
    <w:basedOn w:val="Normal"/>
    <w:rsid w:val="00767319"/>
    <w:pPr>
      <w:ind w:left="720"/>
    </w:pPr>
    <w:rPr>
      <w:rFonts w:ascii="Arial" w:hAnsi="Arial"/>
      <w:sz w:val="24"/>
      <w:lang w:val="en-GB"/>
    </w:rPr>
  </w:style>
  <w:style w:type="paragraph" w:styleId="ListParagraph">
    <w:name w:val="List Paragraph"/>
    <w:basedOn w:val="Normal"/>
    <w:link w:val="ListParagraphChar"/>
    <w:uiPriority w:val="1"/>
    <w:qFormat/>
    <w:rsid w:val="00AB143B"/>
    <w:pPr>
      <w:ind w:left="720"/>
      <w:contextualSpacing/>
    </w:pPr>
  </w:style>
  <w:style w:type="paragraph" w:customStyle="1" w:styleId="xmsonormal">
    <w:name w:val="x_msonormal"/>
    <w:basedOn w:val="Normal"/>
    <w:rsid w:val="00411026"/>
    <w:pPr>
      <w:spacing w:before="100" w:beforeAutospacing="1" w:after="100" w:afterAutospacing="1"/>
    </w:pPr>
    <w:rPr>
      <w:sz w:val="24"/>
      <w:szCs w:val="24"/>
      <w:lang w:val="en-GB" w:eastAsia="en-GB"/>
    </w:rPr>
  </w:style>
  <w:style w:type="paragraph" w:customStyle="1" w:styleId="xmsolistparagraph">
    <w:name w:val="x_msolistparagraph"/>
    <w:basedOn w:val="Normal"/>
    <w:rsid w:val="00411026"/>
    <w:pPr>
      <w:spacing w:before="100" w:beforeAutospacing="1" w:after="100" w:afterAutospacing="1"/>
    </w:pPr>
    <w:rPr>
      <w:sz w:val="24"/>
      <w:szCs w:val="24"/>
      <w:lang w:val="en-GB" w:eastAsia="en-GB"/>
    </w:rPr>
  </w:style>
  <w:style w:type="table" w:styleId="TableGrid">
    <w:name w:val="Table Grid"/>
    <w:basedOn w:val="TableNormal"/>
    <w:rsid w:val="00761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012488"/>
    <w:rPr>
      <w:lang w:val="en-US" w:eastAsia="en-US"/>
    </w:rPr>
  </w:style>
  <w:style w:type="character" w:styleId="Hyperlink">
    <w:name w:val="Hyperlink"/>
    <w:basedOn w:val="DefaultParagraphFont"/>
    <w:uiPriority w:val="99"/>
    <w:unhideWhenUsed/>
    <w:rsid w:val="00A64B06"/>
    <w:rPr>
      <w:color w:val="0000FF"/>
      <w:u w:val="single"/>
    </w:rPr>
  </w:style>
  <w:style w:type="character" w:styleId="CommentReference">
    <w:name w:val="annotation reference"/>
    <w:basedOn w:val="DefaultParagraphFont"/>
    <w:semiHidden/>
    <w:unhideWhenUsed/>
    <w:rsid w:val="00AE3961"/>
    <w:rPr>
      <w:sz w:val="16"/>
      <w:szCs w:val="16"/>
    </w:rPr>
  </w:style>
  <w:style w:type="paragraph" w:styleId="CommentText">
    <w:name w:val="annotation text"/>
    <w:basedOn w:val="Normal"/>
    <w:link w:val="CommentTextChar"/>
    <w:uiPriority w:val="99"/>
    <w:unhideWhenUsed/>
    <w:rsid w:val="00AE3961"/>
  </w:style>
  <w:style w:type="character" w:customStyle="1" w:styleId="CommentTextChar">
    <w:name w:val="Comment Text Char"/>
    <w:basedOn w:val="DefaultParagraphFont"/>
    <w:link w:val="CommentText"/>
    <w:uiPriority w:val="99"/>
    <w:rsid w:val="00AE3961"/>
    <w:rPr>
      <w:lang w:val="en-US" w:eastAsia="en-US"/>
    </w:rPr>
  </w:style>
  <w:style w:type="paragraph" w:styleId="CommentSubject">
    <w:name w:val="annotation subject"/>
    <w:basedOn w:val="CommentText"/>
    <w:next w:val="CommentText"/>
    <w:link w:val="CommentSubjectChar"/>
    <w:semiHidden/>
    <w:unhideWhenUsed/>
    <w:rsid w:val="00AE3961"/>
    <w:rPr>
      <w:b/>
      <w:bCs/>
    </w:rPr>
  </w:style>
  <w:style w:type="character" w:customStyle="1" w:styleId="CommentSubjectChar">
    <w:name w:val="Comment Subject Char"/>
    <w:basedOn w:val="CommentTextChar"/>
    <w:link w:val="CommentSubject"/>
    <w:semiHidden/>
    <w:rsid w:val="00AE3961"/>
    <w:rPr>
      <w:b/>
      <w:bCs/>
      <w:lang w:val="en-US" w:eastAsia="en-US"/>
    </w:rPr>
  </w:style>
  <w:style w:type="character" w:styleId="UnresolvedMention">
    <w:name w:val="Unresolved Mention"/>
    <w:basedOn w:val="DefaultParagraphFont"/>
    <w:uiPriority w:val="99"/>
    <w:semiHidden/>
    <w:unhideWhenUsed/>
    <w:rsid w:val="00EF499B"/>
    <w:rPr>
      <w:color w:val="605E5C"/>
      <w:shd w:val="clear" w:color="auto" w:fill="E1DFDD"/>
    </w:rPr>
  </w:style>
  <w:style w:type="paragraph" w:customStyle="1" w:styleId="BodyA">
    <w:name w:val="Body A"/>
    <w:rsid w:val="002D73FC"/>
    <w:pPr>
      <w:pBdr>
        <w:top w:val="nil"/>
        <w:left w:val="nil"/>
        <w:bottom w:val="nil"/>
        <w:right w:val="nil"/>
        <w:between w:val="nil"/>
        <w:bar w:val="nil"/>
      </w:pBdr>
    </w:pPr>
    <w:rPr>
      <w:color w:val="000000"/>
      <w:u w:color="000000"/>
      <w:bdr w:val="nil"/>
      <w:lang w:val="en-US"/>
      <w14:textOutline w14:w="12700" w14:cap="flat" w14:cmpd="sng" w14:algn="ctr">
        <w14:noFill/>
        <w14:prstDash w14:val="solid"/>
        <w14:miter w14:lim="400000"/>
      </w14:textOutline>
    </w:rPr>
  </w:style>
  <w:style w:type="character" w:styleId="FollowedHyperlink">
    <w:name w:val="FollowedHyperlink"/>
    <w:basedOn w:val="DefaultParagraphFont"/>
    <w:semiHidden/>
    <w:unhideWhenUsed/>
    <w:rsid w:val="006604A7"/>
    <w:rPr>
      <w:color w:val="800080" w:themeColor="followedHyperlink"/>
      <w:u w:val="single"/>
    </w:rPr>
  </w:style>
  <w:style w:type="paragraph" w:customStyle="1" w:styleId="StdPara">
    <w:name w:val="Std Para"/>
    <w:basedOn w:val="Normal"/>
    <w:qFormat/>
    <w:rsid w:val="008B2261"/>
    <w:pPr>
      <w:spacing w:before="240" w:after="120" w:line="264" w:lineRule="auto"/>
    </w:pPr>
    <w:rPr>
      <w:rFonts w:asciiTheme="minorHAnsi" w:eastAsiaTheme="minorHAnsi" w:hAnsiTheme="minorHAnsi"/>
      <w:sz w:val="24"/>
      <w:szCs w:val="24"/>
      <w:lang w:val="en-GB" w:eastAsia="en-GB"/>
    </w:rPr>
  </w:style>
  <w:style w:type="character" w:customStyle="1" w:styleId="ListParagraphChar">
    <w:name w:val="List Paragraph Char"/>
    <w:basedOn w:val="DefaultParagraphFont"/>
    <w:link w:val="ListParagraph"/>
    <w:uiPriority w:val="1"/>
    <w:locked/>
    <w:rsid w:val="008B2261"/>
    <w:rPr>
      <w:lang w:val="en-US" w:eastAsia="en-US"/>
    </w:rPr>
  </w:style>
  <w:style w:type="character" w:styleId="IntenseEmphasis">
    <w:name w:val="Intense Emphasis"/>
    <w:basedOn w:val="Emphasis"/>
    <w:uiPriority w:val="21"/>
    <w:qFormat/>
    <w:rsid w:val="00C16575"/>
    <w:rPr>
      <w:b/>
      <w:bCs/>
      <w:i/>
      <w:iCs/>
    </w:rPr>
  </w:style>
  <w:style w:type="paragraph" w:styleId="FootnoteText">
    <w:name w:val="footnote text"/>
    <w:basedOn w:val="Normal"/>
    <w:link w:val="FootnoteTextChar"/>
    <w:uiPriority w:val="99"/>
    <w:unhideWhenUsed/>
    <w:rsid w:val="00C16575"/>
    <w:rPr>
      <w:rFonts w:ascii="Calibri" w:eastAsiaTheme="minorHAnsi" w:hAnsi="Calibri" w:cstheme="minorBidi"/>
      <w:lang w:val="en-GB" w:eastAsia="en-GB"/>
    </w:rPr>
  </w:style>
  <w:style w:type="character" w:customStyle="1" w:styleId="FootnoteTextChar">
    <w:name w:val="Footnote Text Char"/>
    <w:basedOn w:val="DefaultParagraphFont"/>
    <w:link w:val="FootnoteText"/>
    <w:uiPriority w:val="99"/>
    <w:rsid w:val="00C16575"/>
    <w:rPr>
      <w:rFonts w:ascii="Calibri" w:eastAsiaTheme="minorHAnsi" w:hAnsi="Calibri" w:cstheme="minorBidi"/>
    </w:rPr>
  </w:style>
  <w:style w:type="character" w:customStyle="1" w:styleId="normaltextrun">
    <w:name w:val="normaltextrun"/>
    <w:basedOn w:val="DefaultParagraphFont"/>
    <w:rsid w:val="00C16575"/>
  </w:style>
  <w:style w:type="character" w:styleId="Emphasis">
    <w:name w:val="Emphasis"/>
    <w:basedOn w:val="DefaultParagraphFont"/>
    <w:qFormat/>
    <w:rsid w:val="00C16575"/>
    <w:rPr>
      <w:i/>
      <w:iCs/>
    </w:rPr>
  </w:style>
  <w:style w:type="table" w:customStyle="1" w:styleId="TableGrid11">
    <w:name w:val="Table Grid11"/>
    <w:basedOn w:val="TableNormal"/>
    <w:uiPriority w:val="39"/>
    <w:rsid w:val="00F01B4D"/>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7503F0"/>
    <w:rPr>
      <w:rFonts w:eastAsiaTheme="minorHAnsi" w:cstheme="minorBidi"/>
      <w:sz w:val="24"/>
      <w:szCs w:val="24"/>
    </w:rPr>
  </w:style>
  <w:style w:type="character" w:customStyle="1" w:styleId="NoSpacingChar">
    <w:name w:val="No Spacing Char"/>
    <w:basedOn w:val="DefaultParagraphFont"/>
    <w:link w:val="NoSpacing"/>
    <w:uiPriority w:val="1"/>
    <w:rsid w:val="007503F0"/>
    <w:rPr>
      <w:rFonts w:eastAsiaTheme="minorHAnsi" w:cstheme="minorBidi"/>
      <w:sz w:val="24"/>
      <w:szCs w:val="24"/>
    </w:rPr>
  </w:style>
  <w:style w:type="paragraph" w:customStyle="1" w:styleId="Pa6">
    <w:name w:val="Pa6"/>
    <w:basedOn w:val="Normal"/>
    <w:next w:val="Normal"/>
    <w:uiPriority w:val="99"/>
    <w:rsid w:val="00B92CFB"/>
    <w:pPr>
      <w:autoSpaceDE w:val="0"/>
      <w:autoSpaceDN w:val="0"/>
      <w:adjustRightInd w:val="0"/>
      <w:spacing w:line="221" w:lineRule="atLeast"/>
    </w:pPr>
    <w:rPr>
      <w:rFonts w:ascii="Montserrat" w:eastAsia="Calibri" w:hAnsi="Montserrat" w:cs="Arial"/>
      <w:sz w:val="24"/>
      <w:szCs w:val="24"/>
      <w:lang w:val="en-GB" w:eastAsia="en-GB"/>
    </w:rPr>
  </w:style>
  <w:style w:type="character" w:customStyle="1" w:styleId="HeaderChar">
    <w:name w:val="Header Char"/>
    <w:basedOn w:val="DefaultParagraphFont"/>
    <w:link w:val="Header"/>
    <w:uiPriority w:val="99"/>
    <w:rsid w:val="00B92CFB"/>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099416">
      <w:bodyDiv w:val="1"/>
      <w:marLeft w:val="0"/>
      <w:marRight w:val="0"/>
      <w:marTop w:val="0"/>
      <w:marBottom w:val="0"/>
      <w:divBdr>
        <w:top w:val="none" w:sz="0" w:space="0" w:color="auto"/>
        <w:left w:val="none" w:sz="0" w:space="0" w:color="auto"/>
        <w:bottom w:val="none" w:sz="0" w:space="0" w:color="auto"/>
        <w:right w:val="none" w:sz="0" w:space="0" w:color="auto"/>
      </w:divBdr>
    </w:div>
    <w:div w:id="1034964158">
      <w:bodyDiv w:val="1"/>
      <w:marLeft w:val="0"/>
      <w:marRight w:val="0"/>
      <w:marTop w:val="0"/>
      <w:marBottom w:val="0"/>
      <w:divBdr>
        <w:top w:val="none" w:sz="0" w:space="0" w:color="auto"/>
        <w:left w:val="none" w:sz="0" w:space="0" w:color="auto"/>
        <w:bottom w:val="none" w:sz="0" w:space="0" w:color="auto"/>
        <w:right w:val="none" w:sz="0" w:space="0" w:color="auto"/>
      </w:divBdr>
    </w:div>
    <w:div w:id="1230727828">
      <w:bodyDiv w:val="1"/>
      <w:marLeft w:val="0"/>
      <w:marRight w:val="0"/>
      <w:marTop w:val="0"/>
      <w:marBottom w:val="0"/>
      <w:divBdr>
        <w:top w:val="none" w:sz="0" w:space="0" w:color="auto"/>
        <w:left w:val="none" w:sz="0" w:space="0" w:color="auto"/>
        <w:bottom w:val="none" w:sz="0" w:space="0" w:color="auto"/>
        <w:right w:val="none" w:sz="0" w:space="0" w:color="auto"/>
      </w:divBdr>
    </w:div>
    <w:div w:id="1449356272">
      <w:bodyDiv w:val="1"/>
      <w:marLeft w:val="0"/>
      <w:marRight w:val="0"/>
      <w:marTop w:val="0"/>
      <w:marBottom w:val="0"/>
      <w:divBdr>
        <w:top w:val="none" w:sz="0" w:space="0" w:color="auto"/>
        <w:left w:val="none" w:sz="0" w:space="0" w:color="auto"/>
        <w:bottom w:val="none" w:sz="0" w:space="0" w:color="auto"/>
        <w:right w:val="none" w:sz="0" w:space="0" w:color="auto"/>
      </w:divBdr>
    </w:div>
    <w:div w:id="1692687679">
      <w:bodyDiv w:val="1"/>
      <w:marLeft w:val="0"/>
      <w:marRight w:val="0"/>
      <w:marTop w:val="0"/>
      <w:marBottom w:val="0"/>
      <w:divBdr>
        <w:top w:val="none" w:sz="0" w:space="0" w:color="auto"/>
        <w:left w:val="none" w:sz="0" w:space="0" w:color="auto"/>
        <w:bottom w:val="none" w:sz="0" w:space="0" w:color="auto"/>
        <w:right w:val="none" w:sz="0" w:space="0" w:color="auto"/>
      </w:divBdr>
    </w:div>
    <w:div w:id="1773864979">
      <w:bodyDiv w:val="1"/>
      <w:marLeft w:val="0"/>
      <w:marRight w:val="0"/>
      <w:marTop w:val="0"/>
      <w:marBottom w:val="0"/>
      <w:divBdr>
        <w:top w:val="none" w:sz="0" w:space="0" w:color="auto"/>
        <w:left w:val="none" w:sz="0" w:space="0" w:color="auto"/>
        <w:bottom w:val="none" w:sz="0" w:space="0" w:color="auto"/>
        <w:right w:val="none" w:sz="0" w:space="0" w:color="auto"/>
      </w:divBdr>
    </w:div>
    <w:div w:id="1775712465">
      <w:bodyDiv w:val="1"/>
      <w:marLeft w:val="0"/>
      <w:marRight w:val="0"/>
      <w:marTop w:val="0"/>
      <w:marBottom w:val="0"/>
      <w:divBdr>
        <w:top w:val="none" w:sz="0" w:space="0" w:color="auto"/>
        <w:left w:val="none" w:sz="0" w:space="0" w:color="auto"/>
        <w:bottom w:val="none" w:sz="0" w:space="0" w:color="auto"/>
        <w:right w:val="none" w:sz="0" w:space="0" w:color="auto"/>
      </w:divBdr>
    </w:div>
    <w:div w:id="2109305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itigating@bridgewaterhigh.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52B45CB11FB134B9F094314FF2F7842" ma:contentTypeVersion="4" ma:contentTypeDescription="Create a new document." ma:contentTypeScope="" ma:versionID="a5dd6a6679c0baa46bcb01b61b067015">
  <xsd:schema xmlns:xsd="http://www.w3.org/2001/XMLSchema" xmlns:xs="http://www.w3.org/2001/XMLSchema" xmlns:p="http://schemas.microsoft.com/office/2006/metadata/properties" xmlns:ns3="a8f14492-0f92-411a-b5d3-70d0fc5eba0d" targetNamespace="http://schemas.microsoft.com/office/2006/metadata/properties" ma:root="true" ma:fieldsID="8131f6707d0c05b5d7056a54bdccd44c" ns3:_="">
    <xsd:import namespace="a8f14492-0f92-411a-b5d3-70d0fc5eba0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14492-0f92-411a-b5d3-70d0fc5eba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C2B640-1FC0-421B-92D4-CAC605177BD6}">
  <ds:schemaRefs>
    <ds:schemaRef ds:uri="http://schemas.microsoft.com/sharepoint/v3/contenttype/forms"/>
  </ds:schemaRefs>
</ds:datastoreItem>
</file>

<file path=customXml/itemProps2.xml><?xml version="1.0" encoding="utf-8"?>
<ds:datastoreItem xmlns:ds="http://schemas.openxmlformats.org/officeDocument/2006/customXml" ds:itemID="{7DF74DF5-BFC4-40FC-92C6-D81A02505F0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CA19CCD-8CE3-45CB-94EE-CE3CF1A97A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14492-0f92-411a-b5d3-70d0fc5eba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7FDB88-3652-4464-A725-6DB088C29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25758E1F</Template>
  <TotalTime>5</TotalTime>
  <Pages>1</Pages>
  <Words>1852</Words>
  <Characters>10561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APPENDIX 8</vt:lpstr>
    </vt:vector>
  </TitlesOfParts>
  <Company>Warrington Borough Council</Company>
  <LinksUpToDate>false</LinksUpToDate>
  <CharactersWithSpaces>12389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8</dc:title>
  <dc:creator>d_carty</dc:creator>
  <cp:lastModifiedBy>Mr. K. Powell</cp:lastModifiedBy>
  <cp:revision>3</cp:revision>
  <cp:lastPrinted>2021-03-17T07:14:00Z</cp:lastPrinted>
  <dcterms:created xsi:type="dcterms:W3CDTF">2021-05-06T13:29:00Z</dcterms:created>
  <dcterms:modified xsi:type="dcterms:W3CDTF">2021-05-06T13:35:00Z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0x010100652B45CB11FB134B9F094314FF2F7842</vt:lpwstr>
  </property>
</Properties>
</file>