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17DB629E" w:rsidR="003631CB" w:rsidRPr="00157EEB" w:rsidRDefault="008D77FC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D27F76">
        <w:trPr>
          <w:cantSplit/>
          <w:trHeight w:val="20"/>
        </w:trPr>
        <w:tc>
          <w:tcPr>
            <w:tcW w:w="663" w:type="dxa"/>
            <w:vMerge w:val="restart"/>
            <w:shd w:val="clear" w:color="auto" w:fill="000000" w:themeFill="text1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neurone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D27F76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EC65C2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EC65C2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B4593E2" w14:textId="7405E002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E6E3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EC65C2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7C76D35" w14:textId="2B8A4F03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B69754" w14:textId="4AF4C73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747F1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</w:tcPr>
          <w:p w14:paraId="17F8FE99" w14:textId="34AB5C9A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747F1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</w:tcPr>
          <w:p w14:paraId="5EF49F38" w14:textId="2D0C466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roles of the hormones involved in the menstrual cycle (FSH, LH and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oestrogen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EC65C2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EC65C2">
        <w:trPr>
          <w:cantSplit/>
          <w:trHeight w:val="287"/>
        </w:trPr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FFFF00"/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C65E1" w:rsidRPr="00157EEB" w14:paraId="49E4AE71" w14:textId="77777777" w:rsidTr="00FC65E1">
        <w:trPr>
          <w:cantSplit/>
          <w:trHeight w:val="578"/>
        </w:trPr>
        <w:tc>
          <w:tcPr>
            <w:tcW w:w="663" w:type="dxa"/>
            <w:vMerge w:val="restart"/>
            <w:textDirection w:val="btLr"/>
            <w:vAlign w:val="center"/>
          </w:tcPr>
          <w:p w14:paraId="73F498DF" w14:textId="5F9F6DA2" w:rsidR="00FC65E1" w:rsidRPr="00157EEB" w:rsidRDefault="00FC65E1" w:rsidP="00260351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4.5.4 Plant hormones</w:t>
            </w:r>
          </w:p>
        </w:tc>
        <w:tc>
          <w:tcPr>
            <w:tcW w:w="8776" w:type="dxa"/>
          </w:tcPr>
          <w:p w14:paraId="09998B9E" w14:textId="7E9AF329" w:rsidR="00FC65E1" w:rsidRPr="00157EEB" w:rsidRDefault="00FC65E1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628DCF63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755A027F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91EB3CE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C65E1" w:rsidRPr="00157EEB" w14:paraId="27A3D6C1" w14:textId="77777777" w:rsidTr="00EC65C2">
        <w:trPr>
          <w:cantSplit/>
          <w:trHeight w:val="776"/>
        </w:trPr>
        <w:tc>
          <w:tcPr>
            <w:tcW w:w="663" w:type="dxa"/>
            <w:vMerge/>
            <w:textDirection w:val="btLr"/>
            <w:vAlign w:val="center"/>
          </w:tcPr>
          <w:p w14:paraId="1B22AC9E" w14:textId="77777777" w:rsidR="00FC65E1" w:rsidRPr="00157EEB" w:rsidRDefault="00FC65E1" w:rsidP="00260351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</w:tcPr>
          <w:p w14:paraId="1C44ED5C" w14:textId="740F28C6" w:rsidR="00FC65E1" w:rsidRPr="00157EEB" w:rsidRDefault="00FC65E1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use of plant growth hormones are used in agriculture and horticulture (auxins, ethene and gibberellins)</w:t>
            </w:r>
          </w:p>
        </w:tc>
        <w:tc>
          <w:tcPr>
            <w:tcW w:w="337" w:type="dxa"/>
            <w:noWrap/>
            <w:vAlign w:val="center"/>
          </w:tcPr>
          <w:p w14:paraId="1B52B299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4E9A58B2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2497896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260351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3AE194D3" w:rsidR="00157EEB" w:rsidRPr="00157EEB" w:rsidRDefault="008D77FC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260351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1062AE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fertilisation</w:t>
            </w:r>
            <w:proofErr w:type="spellEnd"/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and use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EC65C2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Construct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D27F7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1062A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1062AE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1062AE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EC65C2">
        <w:trPr>
          <w:cantSplit/>
          <w:trHeight w:val="314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79C7EF94" w14:textId="77777777" w:rsidTr="00260351">
        <w:trPr>
          <w:cantSplit/>
          <w:trHeight w:val="332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 development of understanding of genetics and evolution</w:t>
            </w:r>
          </w:p>
        </w:tc>
        <w:tc>
          <w:tcPr>
            <w:tcW w:w="8776" w:type="dxa"/>
            <w:hideMark/>
          </w:tcPr>
          <w:p w14:paraId="5A39A7B4" w14:textId="68484D2D" w:rsidR="00260351" w:rsidRPr="00157EEB" w:rsidRDefault="00260351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E39D9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003641A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098E6B" w14:textId="10D813A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70A94D53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908B236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9D5AE0" w14:textId="0B9B7E2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43B3FE5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D5DECD1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CA4215D" w14:textId="19641DD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0FA0A330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89DD436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2DFB862" w14:textId="436B816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329" w:type="dxa"/>
            <w:noWrap/>
            <w:hideMark/>
          </w:tcPr>
          <w:p w14:paraId="1BB164E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FC47EE0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969635" w14:textId="56BE71B4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4C0D339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7FFC94A" w14:textId="77777777" w:rsidTr="00260351">
        <w:trPr>
          <w:cantSplit/>
          <w:trHeight w:val="458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4.6.4 Classification</w:t>
            </w:r>
          </w:p>
        </w:tc>
        <w:tc>
          <w:tcPr>
            <w:tcW w:w="8776" w:type="dxa"/>
            <w:hideMark/>
          </w:tcPr>
          <w:p w14:paraId="184607F6" w14:textId="09A6C2F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BEDF5F7" w14:textId="77777777" w:rsidTr="00260351">
        <w:trPr>
          <w:cantSplit/>
          <w:trHeight w:val="431"/>
        </w:trPr>
        <w:tc>
          <w:tcPr>
            <w:tcW w:w="663" w:type="dxa"/>
            <w:vMerge/>
            <w:hideMark/>
          </w:tcPr>
          <w:p w14:paraId="1AD9F6C6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3FA113D3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4F40DA9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139C7489" w14:textId="77777777" w:rsidTr="00260351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</w:tcPr>
          <w:p w14:paraId="6900E181" w14:textId="069AEA0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329" w:type="dxa"/>
            <w:noWrap/>
            <w:hideMark/>
          </w:tcPr>
          <w:p w14:paraId="61D7F6F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364CCA11" w:rsidR="00157EEB" w:rsidRPr="00157EEB" w:rsidRDefault="008D77FC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D27F76">
        <w:trPr>
          <w:cantSplit/>
          <w:trHeight w:val="287"/>
        </w:trPr>
        <w:tc>
          <w:tcPr>
            <w:tcW w:w="885" w:type="dxa"/>
            <w:vMerge w:val="restart"/>
            <w:shd w:val="clear" w:color="auto" w:fill="FFFF00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CE7C3D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structural,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behavioural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CE7C3D">
        <w:trPr>
          <w:cantSplit/>
          <w:trHeight w:val="377"/>
        </w:trPr>
        <w:tc>
          <w:tcPr>
            <w:tcW w:w="885" w:type="dxa"/>
            <w:vMerge/>
            <w:shd w:val="clear" w:color="auto" w:fill="FFFF00"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D27F76">
        <w:trPr>
          <w:cantSplit/>
          <w:trHeight w:val="20"/>
        </w:trPr>
        <w:tc>
          <w:tcPr>
            <w:tcW w:w="885" w:type="dxa"/>
            <w:vMerge w:val="restart"/>
            <w:shd w:val="clear" w:color="auto" w:fill="FFFF00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4.7.2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Organisation</w:t>
            </w:r>
            <w:proofErr w:type="spellEnd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FFF2CC" w:themeFill="accent4" w:themeFillTint="33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CE7C3D">
        <w:trPr>
          <w:cantSplit/>
          <w:trHeight w:val="20"/>
        </w:trPr>
        <w:tc>
          <w:tcPr>
            <w:tcW w:w="885" w:type="dxa"/>
            <w:vMerge w:val="restart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shd w:val="clear" w:color="auto" w:fill="000000" w:themeFill="text1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CE7C3D">
        <w:trPr>
          <w:cantSplit/>
          <w:trHeight w:val="20"/>
        </w:trPr>
        <w:tc>
          <w:tcPr>
            <w:tcW w:w="885" w:type="dxa"/>
            <w:vMerge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D06C" w14:textId="77777777" w:rsidR="00DA123F" w:rsidRDefault="00DA123F">
      <w:r>
        <w:separator/>
      </w:r>
    </w:p>
  </w:endnote>
  <w:endnote w:type="continuationSeparator" w:id="0">
    <w:p w14:paraId="412B3125" w14:textId="77777777" w:rsidR="00DA123F" w:rsidRDefault="00D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7DE9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8D77FC" w:rsidRDefault="008D77FC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5D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3089681D" w:rsidR="008D77FC" w:rsidRPr="00041042" w:rsidRDefault="008D77FC" w:rsidP="00CA2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E3AD" w14:textId="77777777" w:rsidR="00DA123F" w:rsidRDefault="00DA123F">
      <w:r>
        <w:separator/>
      </w:r>
    </w:p>
  </w:footnote>
  <w:footnote w:type="continuationSeparator" w:id="0">
    <w:p w14:paraId="41E90491" w14:textId="77777777" w:rsidR="00DA123F" w:rsidRDefault="00DA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AE68" w14:textId="6C2E39E4" w:rsidR="008D77FC" w:rsidRPr="00551373" w:rsidRDefault="008D77FC" w:rsidP="00551373">
    <w:pPr>
      <w:jc w:val="center"/>
      <w:rPr>
        <w:b/>
        <w:sz w:val="28"/>
        <w:szCs w:val="22"/>
      </w:rPr>
    </w:pPr>
    <w:r w:rsidRPr="00E75D40">
      <w:rPr>
        <w:b/>
        <w:sz w:val="28"/>
        <w:szCs w:val="22"/>
      </w:rPr>
      <w:t>Personalised Learning Checklists AQA</w:t>
    </w:r>
    <w:r>
      <w:rPr>
        <w:b/>
        <w:sz w:val="28"/>
        <w:szCs w:val="22"/>
      </w:rPr>
      <w:t xml:space="preserve"> Trilogy</w:t>
    </w:r>
    <w:r w:rsidRPr="00E75D40">
      <w:rPr>
        <w:b/>
        <w:sz w:val="28"/>
        <w:szCs w:val="22"/>
      </w:rPr>
      <w:t xml:space="preserve"> Biology Paper </w:t>
    </w:r>
    <w:r>
      <w:rPr>
        <w:b/>
        <w:sz w:val="28"/>
        <w:szCs w:val="22"/>
      </w:rPr>
      <w:t>2</w:t>
    </w:r>
    <w:r w:rsidR="00515026">
      <w:rPr>
        <w:b/>
        <w:sz w:val="28"/>
        <w:szCs w:val="22"/>
      </w:rPr>
      <w:t xml:space="preserve"> Foundation</w:t>
    </w:r>
  </w:p>
  <w:p w14:paraId="1B38029F" w14:textId="77777777" w:rsidR="008D77FC" w:rsidRDefault="008D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EB"/>
    <w:rsid w:val="00087771"/>
    <w:rsid w:val="00095293"/>
    <w:rsid w:val="00097F69"/>
    <w:rsid w:val="001062AE"/>
    <w:rsid w:val="00157EEB"/>
    <w:rsid w:val="001643A6"/>
    <w:rsid w:val="00164D9C"/>
    <w:rsid w:val="00253369"/>
    <w:rsid w:val="00260351"/>
    <w:rsid w:val="00302415"/>
    <w:rsid w:val="003631CB"/>
    <w:rsid w:val="003B1662"/>
    <w:rsid w:val="003E0252"/>
    <w:rsid w:val="00515026"/>
    <w:rsid w:val="00551373"/>
    <w:rsid w:val="00576F7B"/>
    <w:rsid w:val="006714B5"/>
    <w:rsid w:val="00717674"/>
    <w:rsid w:val="0074244A"/>
    <w:rsid w:val="00747F16"/>
    <w:rsid w:val="008D6FA8"/>
    <w:rsid w:val="008D77FC"/>
    <w:rsid w:val="009113D8"/>
    <w:rsid w:val="00AE140D"/>
    <w:rsid w:val="00AE228D"/>
    <w:rsid w:val="00AE393A"/>
    <w:rsid w:val="00B64434"/>
    <w:rsid w:val="00C326DF"/>
    <w:rsid w:val="00CA20CE"/>
    <w:rsid w:val="00CE7C3D"/>
    <w:rsid w:val="00D0680E"/>
    <w:rsid w:val="00D27F76"/>
    <w:rsid w:val="00DA123F"/>
    <w:rsid w:val="00DC039A"/>
    <w:rsid w:val="00E166D8"/>
    <w:rsid w:val="00EC65C2"/>
    <w:rsid w:val="00F71FC2"/>
    <w:rsid w:val="00FC65E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docId w15:val="{E4D93A81-1720-4683-822D-882F94E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FB358-9C6F-4D76-BD4E-F20C8EA7256F}">
  <ds:schemaRefs>
    <ds:schemaRef ds:uri="5a1186e0-7433-41e3-80ee-d2df2ce86782"/>
    <ds:schemaRef ds:uri="81249b4c-f99c-44de-8af0-a95c913e773c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551342-3EC5-4D81-A2DC-9D1702C0B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3D356-B8DC-4C75-90BF-C2A13B48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D4634-D46E-4676-9C3F-979D677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B54458D</Template>
  <TotalTime>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4</cp:revision>
  <cp:lastPrinted>2022-02-08T09:26:00Z</cp:lastPrinted>
  <dcterms:created xsi:type="dcterms:W3CDTF">2022-02-07T18:54:00Z</dcterms:created>
  <dcterms:modified xsi:type="dcterms:W3CDTF">2022-02-08T09:26:00Z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