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084"/>
        <w:gridCol w:w="1295"/>
        <w:gridCol w:w="891"/>
        <w:gridCol w:w="780"/>
        <w:gridCol w:w="780"/>
        <w:gridCol w:w="780"/>
      </w:tblGrid>
      <w:tr w:rsidR="00712573" w:rsidRPr="00712573" w:rsidTr="00712573">
        <w:trPr>
          <w:trHeight w:val="300"/>
        </w:trPr>
        <w:tc>
          <w:tcPr>
            <w:tcW w:w="5930" w:type="dxa"/>
            <w:gridSpan w:val="2"/>
            <w:noWrap/>
            <w:hideMark/>
          </w:tcPr>
          <w:p w:rsidR="00712573" w:rsidRPr="00712573" w:rsidRDefault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Paper 2F June 2022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>
            <w:pPr>
              <w:rPr>
                <w:b/>
                <w:bCs/>
              </w:rPr>
            </w:pPr>
          </w:p>
        </w:tc>
        <w:tc>
          <w:tcPr>
            <w:tcW w:w="891" w:type="dxa"/>
            <w:noWrap/>
            <w:hideMark/>
          </w:tcPr>
          <w:p w:rsidR="00712573" w:rsidRPr="00712573" w:rsidRDefault="00712573"/>
        </w:tc>
        <w:tc>
          <w:tcPr>
            <w:tcW w:w="780" w:type="dxa"/>
            <w:noWrap/>
            <w:hideMark/>
          </w:tcPr>
          <w:p w:rsidR="00712573" w:rsidRPr="00712573" w:rsidRDefault="00712573"/>
        </w:tc>
        <w:tc>
          <w:tcPr>
            <w:tcW w:w="780" w:type="dxa"/>
            <w:noWrap/>
            <w:hideMark/>
          </w:tcPr>
          <w:p w:rsidR="00712573" w:rsidRPr="00712573" w:rsidRDefault="00712573"/>
        </w:tc>
        <w:tc>
          <w:tcPr>
            <w:tcW w:w="780" w:type="dxa"/>
            <w:noWrap/>
            <w:hideMark/>
          </w:tcPr>
          <w:p w:rsidR="00712573" w:rsidRPr="00712573" w:rsidRDefault="00712573"/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CLIP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 w:rsidP="00712573">
            <w:r w:rsidRPr="00712573">
              <w:t>TITLE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TOPIC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r w:rsidRPr="00712573">
              <w:t>GRADE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 w:rsidP="00712573">
            <w:r w:rsidRPr="00712573">
              <w:t>R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 w:rsidP="00712573">
            <w:r w:rsidRPr="00712573">
              <w:t>A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 w:rsidP="00712573">
            <w:r w:rsidRPr="00712573">
              <w:t>G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2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Ordering Integers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1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5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Simple Mathematical Notation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1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6a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Interpreting Real-Life Tables - Time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1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22b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Money Questions - Calculator Questions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23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Negatives in Real Life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28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Factors, Multiples and Primes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29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Introduction to Powers/Indices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31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Rounding to the Nearest 10, 100, 1000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32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Rounding to Decimal places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70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Comparing Fractions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82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Working with Indices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85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Fractions, Percentages, Decimals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88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Change to a Percentage (Calc.)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90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Rounding to Significant Figures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154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Negative Indices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5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155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Error Intervals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Number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5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8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Coordinates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Algebra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1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33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Simplifying - Addition and Subtraction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Algebra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34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Simplifying - Multiplication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Algebra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35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Simplifying - Division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Algebra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36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Function Machines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Algebra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93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Expanding Brackets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Algebra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94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Simple Factorisation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Algebra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96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Straight Line Graphs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Algebra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134a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Expanding and Simplifying Brackets - Single Brackets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Algebra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4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134b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 xml:space="preserve">Expanding and Simplifying Brackets - Double </w:t>
            </w:r>
            <w:bookmarkStart w:id="0" w:name="_GoBack"/>
            <w:bookmarkEnd w:id="0"/>
            <w:r w:rsidRPr="00712573">
              <w:t>Brackets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Algebra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4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157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Factorising and Solving Quadratics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Algebra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5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162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Simultaneous Equations Algebraically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Algebra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5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38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Introduction to Ratio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Ratio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39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Using Ratio for Recipe Questions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Ratio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41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Value for Money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Ratio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42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Introduction to Proportion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Ratio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105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Exchanging Money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Ratio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106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Sharing using Ratio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Ratio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107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Ratios, Fractions and Graphs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Ratio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108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Increase/Decrease by a Percentage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Ratio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109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Percentage Change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Ratio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165a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Ratio Questions - Standard Questions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Ratio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5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165b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Ratio Questions - Questions with Overlap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Ratio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5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165c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Ratio Questions - Ratios, Fractions, Equations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Ratio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5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10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Polygons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Geometry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1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48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Reflections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Geometry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49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Rotations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Geometry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50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Translations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Geometry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53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Area of a Rectangle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Geometry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113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Problems on Coordinate Axes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Geometry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116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Circle Definitions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Geometry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lastRenderedPageBreak/>
              <w:t>120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Angles and Parallel Lines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Geometry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121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 xml:space="preserve">Angles in a Triangle 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Geometry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148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Enlargements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Geometry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4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15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Tally Charts and Bar Charts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Probability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1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59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Calculating Probabilities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Probability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60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Mutually Exclusive Events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Probability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61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Two-Way Tables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Probability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62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Averages and the Range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Probability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65a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Frequency Tables and Diagrams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Probability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2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126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Possibility Spaces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Probability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3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151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Simple Tree Diagrams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Probability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4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  <w:tr w:rsidR="00712573" w:rsidRPr="00712573" w:rsidTr="00712573">
        <w:trPr>
          <w:trHeight w:val="300"/>
        </w:trPr>
        <w:tc>
          <w:tcPr>
            <w:tcW w:w="846" w:type="dxa"/>
            <w:noWrap/>
            <w:hideMark/>
          </w:tcPr>
          <w:p w:rsidR="00712573" w:rsidRPr="00712573" w:rsidRDefault="00712573" w:rsidP="00712573">
            <w:r w:rsidRPr="00712573">
              <w:t>175</w:t>
            </w:r>
          </w:p>
        </w:tc>
        <w:tc>
          <w:tcPr>
            <w:tcW w:w="5084" w:type="dxa"/>
            <w:noWrap/>
            <w:hideMark/>
          </w:tcPr>
          <w:p w:rsidR="00712573" w:rsidRPr="00712573" w:rsidRDefault="00712573">
            <w:r w:rsidRPr="00712573">
              <w:t>Harder Tree Diagrams</w:t>
            </w:r>
          </w:p>
        </w:tc>
        <w:tc>
          <w:tcPr>
            <w:tcW w:w="1295" w:type="dxa"/>
            <w:noWrap/>
            <w:hideMark/>
          </w:tcPr>
          <w:p w:rsidR="00712573" w:rsidRPr="00712573" w:rsidRDefault="00712573" w:rsidP="00712573">
            <w:r w:rsidRPr="00712573">
              <w:t>Probability</w:t>
            </w:r>
          </w:p>
        </w:tc>
        <w:tc>
          <w:tcPr>
            <w:tcW w:w="891" w:type="dxa"/>
            <w:noWrap/>
            <w:hideMark/>
          </w:tcPr>
          <w:p w:rsidR="00712573" w:rsidRPr="00712573" w:rsidRDefault="00712573" w:rsidP="00712573">
            <w:pPr>
              <w:rPr>
                <w:b/>
                <w:bCs/>
              </w:rPr>
            </w:pPr>
            <w:r w:rsidRPr="00712573">
              <w:rPr>
                <w:b/>
                <w:bCs/>
              </w:rPr>
              <w:t>5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  <w:tc>
          <w:tcPr>
            <w:tcW w:w="780" w:type="dxa"/>
            <w:noWrap/>
            <w:hideMark/>
          </w:tcPr>
          <w:p w:rsidR="00712573" w:rsidRPr="00712573" w:rsidRDefault="00712573">
            <w:r w:rsidRPr="00712573">
              <w:t> </w:t>
            </w:r>
          </w:p>
        </w:tc>
      </w:tr>
    </w:tbl>
    <w:p w:rsidR="006E109E" w:rsidRPr="00712573" w:rsidRDefault="006E109E" w:rsidP="00712573"/>
    <w:sectPr w:rsidR="006E109E" w:rsidRPr="00712573" w:rsidSect="00C04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41"/>
    <w:rsid w:val="002B2B53"/>
    <w:rsid w:val="002C2B60"/>
    <w:rsid w:val="006E109E"/>
    <w:rsid w:val="00712573"/>
    <w:rsid w:val="00C0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CB7C"/>
  <w15:chartTrackingRefBased/>
  <w15:docId w15:val="{5CB3BBFF-F804-4776-89F7-7ECB2BE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2E12CF95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C. Beswick</dc:creator>
  <cp:keywords/>
  <dc:description/>
  <cp:lastModifiedBy>Miss. C. Beswick</cp:lastModifiedBy>
  <cp:revision>2</cp:revision>
  <dcterms:created xsi:type="dcterms:W3CDTF">2022-03-04T11:30:00Z</dcterms:created>
  <dcterms:modified xsi:type="dcterms:W3CDTF">2022-03-04T11:30:00Z</dcterms:modified>
</cp:coreProperties>
</file>