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DC04EF" w14:textId="77777777" w:rsidR="008E5F97" w:rsidRPr="0048755C" w:rsidRDefault="00B42862" w:rsidP="008E5F97">
      <w:pPr>
        <w:pStyle w:val="Heading1"/>
        <w:spacing w:before="0"/>
        <w:jc w:val="center"/>
        <w:textAlignment w:val="baseline"/>
        <w:rPr>
          <w:rFonts w:asciiTheme="minorHAnsi" w:hAnsiTheme="minorHAnsi" w:cs="Arial"/>
          <w:sz w:val="24"/>
          <w:szCs w:val="24"/>
        </w:rPr>
      </w:pPr>
      <w:r>
        <w:rPr>
          <w:rFonts w:asciiTheme="minorHAnsi" w:hAnsiTheme="minorHAnsi" w:cs="Arial"/>
          <w:sz w:val="24"/>
          <w:szCs w:val="24"/>
        </w:rPr>
        <w:t>History</w:t>
      </w:r>
      <w:r w:rsidR="008E5F97" w:rsidRPr="0048755C">
        <w:rPr>
          <w:rFonts w:asciiTheme="minorHAnsi" w:hAnsiTheme="minorHAnsi" w:cs="Arial"/>
          <w:sz w:val="24"/>
          <w:szCs w:val="24"/>
        </w:rPr>
        <w:t xml:space="preserve"> Curriculum Intent</w:t>
      </w:r>
    </w:p>
    <w:p w14:paraId="47B19B54" w14:textId="1E46FA91" w:rsidR="00B42862" w:rsidRPr="00DA7567" w:rsidRDefault="00B42862" w:rsidP="70D1E54E">
      <w:pPr>
        <w:shd w:val="clear" w:color="auto" w:fill="FFFFFF" w:themeFill="background1"/>
        <w:spacing w:before="270" w:after="0" w:line="330" w:lineRule="atLeast"/>
        <w:jc w:val="both"/>
        <w:textAlignment w:val="baseline"/>
        <w:rPr>
          <w:spacing w:val="3"/>
        </w:rPr>
      </w:pPr>
      <w:r w:rsidRPr="00F67959">
        <w:t xml:space="preserve">The aim of the History curriculum is </w:t>
      </w:r>
      <w:r>
        <w:t>to ensure all students, regardless of prior ability or circumstance</w:t>
      </w:r>
      <w:r w:rsidR="65D3CF87">
        <w:t>, leave as historians as opposed to just ‘knowing’ History. We also want students to</w:t>
      </w:r>
      <w:r>
        <w:t xml:space="preserve"> </w:t>
      </w:r>
      <w:r w:rsidRPr="00F67959">
        <w:t>enjoy</w:t>
      </w:r>
      <w:r w:rsidR="0207408F" w:rsidRPr="00F67959">
        <w:t xml:space="preserve"> </w:t>
      </w:r>
      <w:r w:rsidRPr="00F67959">
        <w:t xml:space="preserve">their </w:t>
      </w:r>
      <w:r w:rsidR="3F96C967" w:rsidRPr="00F67959">
        <w:t>history</w:t>
      </w:r>
      <w:r w:rsidRPr="00F67959">
        <w:t xml:space="preserve"> lessons</w:t>
      </w:r>
      <w:r w:rsidR="03A310F0" w:rsidRPr="00F67959">
        <w:t xml:space="preserve"> </w:t>
      </w:r>
      <w:r w:rsidR="2DA8C7F2" w:rsidRPr="00F67959">
        <w:t xml:space="preserve">whilst </w:t>
      </w:r>
      <w:r w:rsidR="03A310F0" w:rsidRPr="00F67959">
        <w:t>be</w:t>
      </w:r>
      <w:r w:rsidR="28E372AF" w:rsidRPr="00F67959">
        <w:t>ing</w:t>
      </w:r>
      <w:r w:rsidR="03A310F0" w:rsidRPr="00F67959">
        <w:t xml:space="preserve"> challenged in their thinking </w:t>
      </w:r>
      <w:r w:rsidR="287C151D" w:rsidRPr="00F67959">
        <w:t>and development.</w:t>
      </w:r>
      <w:r w:rsidR="1D4EDC29" w:rsidRPr="00F67959">
        <w:t xml:space="preserve"> </w:t>
      </w:r>
      <w:r w:rsidR="30E068B4" w:rsidRPr="00F67959">
        <w:t>T</w:t>
      </w:r>
      <w:r w:rsidR="08994D08" w:rsidRPr="00F67959">
        <w:t>he</w:t>
      </w:r>
      <w:r w:rsidR="30E068B4" w:rsidRPr="00F67959">
        <w:t xml:space="preserve"> </w:t>
      </w:r>
      <w:r w:rsidR="46899FD5" w:rsidRPr="00F67959">
        <w:t xml:space="preserve">curriculum will </w:t>
      </w:r>
      <w:r w:rsidR="30E068B4" w:rsidRPr="00F67959">
        <w:t xml:space="preserve">allow students to understand and engage with the world around them </w:t>
      </w:r>
      <w:r w:rsidR="0D49F336" w:rsidRPr="00F67959">
        <w:t>by understanding the histor</w:t>
      </w:r>
      <w:r w:rsidR="534EFA80" w:rsidRPr="00F67959">
        <w:t>y and debate around</w:t>
      </w:r>
      <w:r w:rsidR="0D49F336" w:rsidRPr="00F67959">
        <w:t xml:space="preserve"> issues like the development of political power or </w:t>
      </w:r>
      <w:r w:rsidR="778D7D6C" w:rsidRPr="00F67959">
        <w:t>the impact of beliefs in history.</w:t>
      </w:r>
      <w:r w:rsidR="2B19349E" w:rsidRPr="00F67959">
        <w:t xml:space="preserve"> </w:t>
      </w:r>
      <w:r w:rsidR="2B19349E">
        <w:t xml:space="preserve">As a result, the </w:t>
      </w:r>
      <w:r w:rsidRPr="00F67959">
        <w:t xml:space="preserve">coverage of subjects </w:t>
      </w:r>
      <w:r>
        <w:t>will</w:t>
      </w:r>
      <w:r w:rsidRPr="00F67959">
        <w:t xml:space="preserve"> be broad and cover local, British and world History, to try and ensure students leave Bridgewater with coherent knowledge and </w:t>
      </w:r>
      <w:r>
        <w:t>understanding about</w:t>
      </w:r>
      <w:r w:rsidRPr="00F67959">
        <w:t xml:space="preserve"> the past.</w:t>
      </w:r>
      <w:r w:rsidR="1EE2BF04" w:rsidRPr="00F67959">
        <w:t xml:space="preserve"> There will also be a determined attempt to ensure the History studied is representative of di</w:t>
      </w:r>
      <w:r w:rsidR="2FECA5C1" w:rsidRPr="00F67959">
        <w:t xml:space="preserve">fferent </w:t>
      </w:r>
      <w:r w:rsidR="1EE2BF04" w:rsidRPr="00F67959">
        <w:t>groups and views.</w:t>
      </w:r>
      <w:r w:rsidRPr="00F67959">
        <w:t xml:space="preserve"> </w:t>
      </w:r>
      <w:bookmarkStart w:id="0" w:name="_GoBack"/>
      <w:bookmarkEnd w:id="0"/>
      <w:r w:rsidR="00514E5E">
        <w:t>This</w:t>
      </w:r>
      <w:r w:rsidRPr="00F67959">
        <w:t xml:space="preserve"> will help to stimulate each student’s curiosity to know more about the past</w:t>
      </w:r>
      <w:r w:rsidR="1555051B" w:rsidRPr="00F67959">
        <w:t xml:space="preserve"> but also allow them to see History through different pers</w:t>
      </w:r>
      <w:r w:rsidR="17B23EF1" w:rsidRPr="00F67959">
        <w:t>pectives</w:t>
      </w:r>
      <w:r w:rsidR="1555051B" w:rsidRPr="00F67959">
        <w:t>.</w:t>
      </w:r>
      <w:r w:rsidRPr="00F67959">
        <w:t xml:space="preserve"> Students will be challenged to compliment a depth of knowledge with a developing ability to demonstrate their </w:t>
      </w:r>
      <w:r w:rsidR="675FA764" w:rsidRPr="00F67959">
        <w:t>di</w:t>
      </w:r>
      <w:r w:rsidRPr="00F67959">
        <w:t>s</w:t>
      </w:r>
      <w:r w:rsidR="675FA764" w:rsidRPr="00F67959">
        <w:t>ciplinary knowledge</w:t>
      </w:r>
      <w:r w:rsidRPr="00F67959">
        <w:t>. We want all our students to ask perceptive questions,</w:t>
      </w:r>
      <w:r>
        <w:t xml:space="preserve"> think critically, </w:t>
      </w:r>
      <w:r w:rsidRPr="00F67959">
        <w:t>weigh evidence, develop perspective and judgement as well as write accurate narratives of the past</w:t>
      </w:r>
      <w:r w:rsidRPr="00F67959">
        <w:rPr>
          <w:rFonts w:ascii="Arial" w:eastAsia="Times New Roman" w:hAnsi="Arial" w:cs="Arial"/>
          <w:color w:val="6F6F6E"/>
          <w:spacing w:val="3"/>
          <w:sz w:val="38"/>
          <w:szCs w:val="38"/>
        </w:rPr>
        <w:t>.</w:t>
      </w:r>
      <w:r>
        <w:rPr>
          <w:rFonts w:ascii="Arial" w:eastAsia="Times New Roman" w:hAnsi="Arial" w:cs="Arial"/>
          <w:color w:val="6F6F6E"/>
          <w:spacing w:val="3"/>
          <w:sz w:val="38"/>
          <w:szCs w:val="38"/>
        </w:rPr>
        <w:t xml:space="preserve"> </w:t>
      </w:r>
      <w:r w:rsidRPr="70D1E54E">
        <w:rPr>
          <w:rFonts w:eastAsia="Times New Roman" w:cs="Arial"/>
          <w:color w:val="000000" w:themeColor="text1"/>
          <w:spacing w:val="3"/>
        </w:rPr>
        <w:t>We aim for students to understand the complexity of people’s lives, the process of change, the diversity of societies and relationships between different groups, as well as their own identity and the challenges of their time</w:t>
      </w:r>
      <w:r w:rsidRPr="70D1E54E">
        <w:rPr>
          <w:rFonts w:eastAsia="Times New Roman" w:cs="Arial"/>
          <w:color w:val="6F6F6E"/>
          <w:spacing w:val="3"/>
        </w:rPr>
        <w:t xml:space="preserve">. </w:t>
      </w:r>
      <w:r w:rsidRPr="70D1E54E">
        <w:rPr>
          <w:rFonts w:eastAsia="Times New Roman" w:cs="Arial"/>
          <w:spacing w:val="3"/>
        </w:rPr>
        <w:t>This will help students to develop their moral, cultural, social and political understanding. All students</w:t>
      </w:r>
      <w:r w:rsidRPr="00DA7567">
        <w:t xml:space="preserve"> </w:t>
      </w:r>
      <w:r>
        <w:t>will</w:t>
      </w:r>
      <w:r w:rsidRPr="00DA7567">
        <w:t xml:space="preserve"> </w:t>
      </w:r>
      <w:r>
        <w:t>r</w:t>
      </w:r>
      <w:r w:rsidRPr="00DA7567">
        <w:t>ealise History is open to interpretation and engage with those interpretations.  We will ensure all students develop an appreciation and knowledge of the language of history and write with increasing sophistication</w:t>
      </w:r>
      <w:r>
        <w:t xml:space="preserve">. </w:t>
      </w:r>
      <w:r w:rsidRPr="00DA7567">
        <w:t xml:space="preserve">The overall intent is that History will ultimately allow students to experience success, to </w:t>
      </w:r>
      <w:r w:rsidR="17007CBC" w:rsidRPr="00DA7567">
        <w:t>be able to engage with key debates in society and to be historians.</w:t>
      </w:r>
      <w:r w:rsidRPr="00DA7567">
        <w:t xml:space="preserve"> </w:t>
      </w:r>
    </w:p>
    <w:p w14:paraId="672A6659" w14:textId="77777777" w:rsidR="00B42862" w:rsidRDefault="00B42862" w:rsidP="001B0D38">
      <w:pPr>
        <w:rPr>
          <w:rFonts w:cs="Arial"/>
          <w:sz w:val="24"/>
          <w:szCs w:val="24"/>
        </w:rPr>
      </w:pPr>
    </w:p>
    <w:p w14:paraId="1BC810EC" w14:textId="77777777" w:rsidR="001B0D38" w:rsidRPr="0092469E" w:rsidRDefault="001B0D38" w:rsidP="001B0D38">
      <w:pPr>
        <w:rPr>
          <w:rFonts w:cs="Arial"/>
          <w:szCs w:val="24"/>
        </w:rPr>
      </w:pPr>
      <w:r w:rsidRPr="0092469E">
        <w:rPr>
          <w:rFonts w:cs="Arial"/>
          <w:noProof/>
          <w:szCs w:val="24"/>
          <w:lang w:eastAsia="en-GB"/>
        </w:rPr>
        <w:drawing>
          <wp:anchor distT="0" distB="0" distL="114300" distR="114300" simplePos="0" relativeHeight="251659264" behindDoc="1" locked="0" layoutInCell="1" allowOverlap="1" wp14:anchorId="7C773B55" wp14:editId="052C13BC">
            <wp:simplePos x="0" y="0"/>
            <wp:positionH relativeFrom="page">
              <wp:align>left</wp:align>
            </wp:positionH>
            <wp:positionV relativeFrom="paragraph">
              <wp:posOffset>333375</wp:posOffset>
            </wp:positionV>
            <wp:extent cx="7534275" cy="4305300"/>
            <wp:effectExtent l="0" t="0" r="0" b="19050"/>
            <wp:wrapTopAndBottom/>
            <wp:docPr id="17" name="Diagram 1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14:sizeRelH relativeFrom="margin">
              <wp14:pctWidth>0</wp14:pctWidth>
            </wp14:sizeRelH>
            <wp14:sizeRelV relativeFrom="margin">
              <wp14:pctHeight>0</wp14:pctHeight>
            </wp14:sizeRelV>
          </wp:anchor>
        </w:drawing>
      </w:r>
      <w:r w:rsidRPr="0092469E">
        <w:rPr>
          <w:rFonts w:cs="Arial"/>
          <w:szCs w:val="24"/>
        </w:rPr>
        <w:t xml:space="preserve">To enable this to happen our curriculum in planned around the following </w:t>
      </w:r>
      <w:r w:rsidRPr="0092469E">
        <w:rPr>
          <w:rFonts w:cs="Arial"/>
          <w:b/>
          <w:szCs w:val="24"/>
        </w:rPr>
        <w:t xml:space="preserve">6 </w:t>
      </w:r>
      <w:r w:rsidR="00B42862" w:rsidRPr="0092469E">
        <w:rPr>
          <w:rFonts w:cs="Arial"/>
          <w:b/>
          <w:szCs w:val="24"/>
        </w:rPr>
        <w:t xml:space="preserve">Bridgewater </w:t>
      </w:r>
      <w:r w:rsidRPr="0092469E">
        <w:rPr>
          <w:rFonts w:cs="Arial"/>
          <w:b/>
          <w:szCs w:val="24"/>
        </w:rPr>
        <w:t>dimensions</w:t>
      </w:r>
      <w:r w:rsidRPr="0092469E">
        <w:rPr>
          <w:rFonts w:cs="Arial"/>
          <w:szCs w:val="24"/>
        </w:rPr>
        <w:t>:</w:t>
      </w:r>
    </w:p>
    <w:p w14:paraId="1977525B" w14:textId="77777777" w:rsidR="00DB56C2" w:rsidRPr="0048755C" w:rsidRDefault="00DB56C2" w:rsidP="00DB56C2">
      <w:pPr>
        <w:numPr>
          <w:ilvl w:val="0"/>
          <w:numId w:val="17"/>
        </w:numPr>
        <w:spacing w:after="200" w:line="276" w:lineRule="auto"/>
        <w:contextualSpacing/>
        <w:jc w:val="both"/>
        <w:rPr>
          <w:rFonts w:cs="Arial"/>
          <w:sz w:val="24"/>
          <w:szCs w:val="24"/>
        </w:rPr>
      </w:pPr>
      <w:r w:rsidRPr="0048755C">
        <w:rPr>
          <w:rFonts w:cs="Arial"/>
          <w:sz w:val="24"/>
          <w:szCs w:val="24"/>
        </w:rPr>
        <w:t xml:space="preserve">Clarity around the sequence of learning over 5 years. </w:t>
      </w:r>
    </w:p>
    <w:p w14:paraId="6CD4A5DB" w14:textId="77777777" w:rsidR="008F76EB" w:rsidRPr="0048755C" w:rsidRDefault="00DB56C2" w:rsidP="008F76EB">
      <w:pPr>
        <w:numPr>
          <w:ilvl w:val="0"/>
          <w:numId w:val="17"/>
        </w:numPr>
        <w:spacing w:after="200" w:line="276" w:lineRule="auto"/>
        <w:contextualSpacing/>
        <w:jc w:val="both"/>
        <w:rPr>
          <w:rFonts w:cs="Arial"/>
          <w:sz w:val="24"/>
          <w:szCs w:val="24"/>
        </w:rPr>
      </w:pPr>
      <w:r w:rsidRPr="0048755C">
        <w:rPr>
          <w:rFonts w:cs="Arial"/>
          <w:sz w:val="24"/>
          <w:szCs w:val="24"/>
        </w:rPr>
        <w:t>Clarity around the</w:t>
      </w:r>
      <w:r w:rsidR="008F76EB" w:rsidRPr="0048755C">
        <w:rPr>
          <w:rFonts w:cs="Arial"/>
          <w:sz w:val="24"/>
          <w:szCs w:val="24"/>
        </w:rPr>
        <w:t xml:space="preserve"> knowledge</w:t>
      </w:r>
      <w:r w:rsidRPr="0048755C">
        <w:rPr>
          <w:rFonts w:cs="Arial"/>
          <w:sz w:val="24"/>
          <w:szCs w:val="24"/>
        </w:rPr>
        <w:t xml:space="preserve"> and the application of knowledge</w:t>
      </w:r>
      <w:r w:rsidR="008F76EB" w:rsidRPr="0048755C">
        <w:rPr>
          <w:rFonts w:cs="Arial"/>
          <w:sz w:val="24"/>
          <w:szCs w:val="24"/>
        </w:rPr>
        <w:t xml:space="preserve">. </w:t>
      </w:r>
    </w:p>
    <w:p w14:paraId="529A3CA8" w14:textId="77777777" w:rsidR="008F76EB" w:rsidRPr="0048755C" w:rsidRDefault="00DB56C2" w:rsidP="008F76EB">
      <w:pPr>
        <w:numPr>
          <w:ilvl w:val="0"/>
          <w:numId w:val="17"/>
        </w:numPr>
        <w:spacing w:after="200" w:line="276" w:lineRule="auto"/>
        <w:contextualSpacing/>
        <w:jc w:val="both"/>
        <w:rPr>
          <w:rFonts w:cs="Arial"/>
          <w:sz w:val="24"/>
          <w:szCs w:val="24"/>
        </w:rPr>
      </w:pPr>
      <w:r w:rsidRPr="0048755C">
        <w:rPr>
          <w:rFonts w:cs="Arial"/>
          <w:sz w:val="24"/>
          <w:szCs w:val="24"/>
        </w:rPr>
        <w:t>Vocab and literacy</w:t>
      </w:r>
    </w:p>
    <w:p w14:paraId="7E52D21D" w14:textId="77777777" w:rsidR="0048755C" w:rsidRPr="0048755C" w:rsidRDefault="008F76EB" w:rsidP="00145A67">
      <w:pPr>
        <w:numPr>
          <w:ilvl w:val="0"/>
          <w:numId w:val="17"/>
        </w:numPr>
        <w:spacing w:after="200" w:line="276" w:lineRule="auto"/>
        <w:contextualSpacing/>
        <w:jc w:val="both"/>
        <w:rPr>
          <w:rFonts w:cs="Arial"/>
          <w:sz w:val="24"/>
          <w:szCs w:val="24"/>
        </w:rPr>
      </w:pPr>
      <w:r w:rsidRPr="0048755C">
        <w:rPr>
          <w:rFonts w:cs="Arial"/>
          <w:sz w:val="24"/>
          <w:szCs w:val="24"/>
        </w:rPr>
        <w:lastRenderedPageBreak/>
        <w:t xml:space="preserve">Subject content which is </w:t>
      </w:r>
      <w:r w:rsidR="008679A5">
        <w:rPr>
          <w:rFonts w:cs="Arial"/>
          <w:sz w:val="24"/>
          <w:szCs w:val="24"/>
          <w:lang w:val="en-US"/>
        </w:rPr>
        <w:t>Aspiring, Inspiring and ‘R</w:t>
      </w:r>
      <w:r w:rsidR="001B35C4" w:rsidRPr="0048755C">
        <w:rPr>
          <w:rFonts w:cs="Arial"/>
          <w:sz w:val="24"/>
          <w:szCs w:val="24"/>
          <w:lang w:val="en-US"/>
        </w:rPr>
        <w:t>eal</w:t>
      </w:r>
      <w:r w:rsidR="008679A5">
        <w:rPr>
          <w:rFonts w:cs="Arial"/>
          <w:sz w:val="24"/>
          <w:szCs w:val="24"/>
          <w:lang w:val="en-US"/>
        </w:rPr>
        <w:t xml:space="preserve"> World Learning</w:t>
      </w:r>
      <w:r w:rsidR="001B35C4" w:rsidRPr="0048755C">
        <w:rPr>
          <w:rFonts w:cs="Arial"/>
          <w:sz w:val="24"/>
          <w:szCs w:val="24"/>
          <w:lang w:val="en-US"/>
        </w:rPr>
        <w:t>'</w:t>
      </w:r>
    </w:p>
    <w:p w14:paraId="2B2F8F41" w14:textId="77777777" w:rsidR="008F76EB" w:rsidRPr="0048755C" w:rsidRDefault="00DB56C2" w:rsidP="00145A67">
      <w:pPr>
        <w:numPr>
          <w:ilvl w:val="0"/>
          <w:numId w:val="17"/>
        </w:numPr>
        <w:spacing w:after="200" w:line="276" w:lineRule="auto"/>
        <w:contextualSpacing/>
        <w:jc w:val="both"/>
        <w:rPr>
          <w:rFonts w:cs="Arial"/>
          <w:sz w:val="24"/>
          <w:szCs w:val="24"/>
        </w:rPr>
      </w:pPr>
      <w:r w:rsidRPr="0048755C">
        <w:rPr>
          <w:rFonts w:cs="Arial"/>
          <w:sz w:val="24"/>
          <w:szCs w:val="24"/>
        </w:rPr>
        <w:t>M</w:t>
      </w:r>
      <w:r w:rsidR="008679A5">
        <w:rPr>
          <w:rFonts w:cs="Arial"/>
          <w:sz w:val="24"/>
          <w:szCs w:val="24"/>
        </w:rPr>
        <w:t>emory and C</w:t>
      </w:r>
      <w:r w:rsidR="008F76EB" w:rsidRPr="0048755C">
        <w:rPr>
          <w:rFonts w:cs="Arial"/>
          <w:sz w:val="24"/>
          <w:szCs w:val="24"/>
        </w:rPr>
        <w:t xml:space="preserve">ognition. </w:t>
      </w:r>
    </w:p>
    <w:p w14:paraId="18C16DCE" w14:textId="77777777" w:rsidR="00DB56C2" w:rsidRPr="0048755C" w:rsidRDefault="008F76EB" w:rsidP="00DB56C2">
      <w:pPr>
        <w:numPr>
          <w:ilvl w:val="0"/>
          <w:numId w:val="17"/>
        </w:numPr>
        <w:spacing w:after="200" w:line="276" w:lineRule="auto"/>
        <w:contextualSpacing/>
        <w:jc w:val="both"/>
        <w:rPr>
          <w:rFonts w:cs="Arial"/>
          <w:sz w:val="24"/>
          <w:szCs w:val="24"/>
        </w:rPr>
      </w:pPr>
      <w:r w:rsidRPr="0048755C">
        <w:rPr>
          <w:rFonts w:cs="Arial"/>
          <w:sz w:val="24"/>
          <w:szCs w:val="24"/>
        </w:rPr>
        <w:t>Assessment</w:t>
      </w:r>
      <w:r w:rsidR="00DB56C2" w:rsidRPr="0048755C">
        <w:rPr>
          <w:rFonts w:cs="Arial"/>
          <w:sz w:val="24"/>
          <w:szCs w:val="24"/>
        </w:rPr>
        <w:t>. Clarity around the end points and the assessment of what students know and can do.</w:t>
      </w:r>
    </w:p>
    <w:p w14:paraId="29D6B04F" w14:textId="77777777" w:rsidR="008F76EB" w:rsidRPr="0048755C" w:rsidRDefault="00DB56C2" w:rsidP="00DB56C2">
      <w:pPr>
        <w:spacing w:after="200" w:line="276" w:lineRule="auto"/>
        <w:ind w:left="360"/>
        <w:contextualSpacing/>
        <w:jc w:val="both"/>
        <w:rPr>
          <w:rFonts w:cs="Arial"/>
          <w:sz w:val="24"/>
          <w:szCs w:val="24"/>
        </w:rPr>
      </w:pPr>
      <w:r w:rsidRPr="0048755C">
        <w:rPr>
          <w:rFonts w:cs="Arial"/>
          <w:sz w:val="24"/>
          <w:szCs w:val="24"/>
        </w:rPr>
        <w:t xml:space="preserve"> </w:t>
      </w:r>
    </w:p>
    <w:p w14:paraId="0A37501D" w14:textId="77777777" w:rsidR="001B35C4" w:rsidRDefault="001B35C4" w:rsidP="008F76EB">
      <w:pPr>
        <w:jc w:val="both"/>
        <w:rPr>
          <w:rFonts w:cs="Arial"/>
          <w:b/>
          <w:sz w:val="24"/>
          <w:szCs w:val="24"/>
          <w:u w:val="single"/>
        </w:rPr>
      </w:pPr>
    </w:p>
    <w:p w14:paraId="4F0A85F2" w14:textId="77777777" w:rsidR="008F76EB" w:rsidRPr="0072790A" w:rsidRDefault="008F76EB" w:rsidP="008F76EB">
      <w:pPr>
        <w:jc w:val="both"/>
        <w:rPr>
          <w:rFonts w:cs="Arial"/>
          <w:b/>
          <w:sz w:val="24"/>
          <w:szCs w:val="24"/>
          <w:u w:val="single"/>
        </w:rPr>
      </w:pPr>
      <w:r w:rsidRPr="0072790A">
        <w:rPr>
          <w:rFonts w:cs="Arial"/>
          <w:b/>
          <w:sz w:val="24"/>
          <w:szCs w:val="24"/>
          <w:u w:val="single"/>
        </w:rPr>
        <w:t xml:space="preserve">Six Dimensions of the </w:t>
      </w:r>
      <w:r w:rsidR="00DB56C2" w:rsidRPr="0072790A">
        <w:rPr>
          <w:rFonts w:cs="Arial"/>
          <w:b/>
          <w:sz w:val="24"/>
          <w:szCs w:val="24"/>
          <w:u w:val="single"/>
        </w:rPr>
        <w:t>BWH</w:t>
      </w:r>
      <w:r w:rsidRPr="0072790A">
        <w:rPr>
          <w:rFonts w:cs="Arial"/>
          <w:b/>
          <w:sz w:val="24"/>
          <w:szCs w:val="24"/>
          <w:u w:val="single"/>
        </w:rPr>
        <w:t xml:space="preserve"> Curriculum</w:t>
      </w:r>
    </w:p>
    <w:p w14:paraId="6141EA4B" w14:textId="77777777" w:rsidR="0072790A" w:rsidRDefault="00687C2A" w:rsidP="0072790A">
      <w:pPr>
        <w:numPr>
          <w:ilvl w:val="0"/>
          <w:numId w:val="18"/>
        </w:numPr>
        <w:spacing w:after="200" w:line="276" w:lineRule="auto"/>
        <w:contextualSpacing/>
        <w:jc w:val="both"/>
        <w:rPr>
          <w:rFonts w:cs="Arial"/>
          <w:b/>
          <w:sz w:val="24"/>
          <w:szCs w:val="24"/>
          <w:u w:val="single"/>
        </w:rPr>
      </w:pPr>
      <w:r w:rsidRPr="0048755C">
        <w:rPr>
          <w:rFonts w:cs="Arial"/>
          <w:b/>
          <w:sz w:val="24"/>
          <w:szCs w:val="24"/>
          <w:u w:val="single"/>
        </w:rPr>
        <w:t>Clarity around the sequence of learning over 5 years</w:t>
      </w:r>
    </w:p>
    <w:p w14:paraId="4731DB26" w14:textId="77777777" w:rsidR="00687C2A" w:rsidRDefault="0072790A" w:rsidP="0072790A">
      <w:pPr>
        <w:spacing w:after="200" w:line="276" w:lineRule="auto"/>
        <w:contextualSpacing/>
        <w:jc w:val="both"/>
        <w:rPr>
          <w:rFonts w:cs="Arial"/>
          <w:b/>
          <w:sz w:val="24"/>
          <w:szCs w:val="24"/>
        </w:rPr>
      </w:pPr>
      <w:r w:rsidRPr="0072790A">
        <w:rPr>
          <w:rFonts w:cs="Arial"/>
          <w:b/>
          <w:sz w:val="24"/>
          <w:szCs w:val="24"/>
        </w:rPr>
        <w:t>K</w:t>
      </w:r>
      <w:r w:rsidR="00687C2A" w:rsidRPr="0072790A">
        <w:rPr>
          <w:rFonts w:cs="Arial"/>
          <w:b/>
          <w:sz w:val="24"/>
          <w:szCs w:val="24"/>
        </w:rPr>
        <w:t xml:space="preserve">nowing and understanding more at each stage of the curriculum. </w:t>
      </w:r>
    </w:p>
    <w:p w14:paraId="75D42D4F" w14:textId="6B95B439" w:rsidR="00687C2A" w:rsidRPr="003C75E4" w:rsidRDefault="00434D35" w:rsidP="00A5291F">
      <w:pPr>
        <w:spacing w:after="200" w:line="276" w:lineRule="auto"/>
        <w:contextualSpacing/>
        <w:jc w:val="both"/>
      </w:pPr>
      <w:r>
        <w:t>At Key Stage 3, there will be a thematic approach to History to ensure that students are able to see how and why change happens in a sequenced manner.</w:t>
      </w:r>
      <w:r w:rsidR="6B4E9FD8">
        <w:t xml:space="preserve"> These themes will be focused </w:t>
      </w:r>
      <w:r w:rsidR="29005BC9">
        <w:t>on</w:t>
      </w:r>
      <w:r w:rsidR="6B4E9FD8">
        <w:t xml:space="preserve"> a key historical enquiry to ensure students are engaging </w:t>
      </w:r>
      <w:r w:rsidR="5F89D754">
        <w:t xml:space="preserve">with </w:t>
      </w:r>
      <w:r w:rsidR="6B4E9FD8">
        <w:t>and an</w:t>
      </w:r>
      <w:r w:rsidR="159C267E">
        <w:t>alysing</w:t>
      </w:r>
      <w:r>
        <w:t xml:space="preserve"> </w:t>
      </w:r>
      <w:r w:rsidR="03A3CDCE">
        <w:t xml:space="preserve">their ever-deepening knowledge. </w:t>
      </w:r>
      <w:r>
        <w:t>They will also be able to assess the extent and pace of change and be able to acknowledge that change is not always progress.</w:t>
      </w:r>
      <w:r w:rsidR="00823DE5">
        <w:t xml:space="preserve"> The </w:t>
      </w:r>
      <w:r w:rsidR="2CB0EB05">
        <w:t>6 key historical enquiries are:</w:t>
      </w:r>
    </w:p>
    <w:p w14:paraId="1B83E339" w14:textId="6057C9ED" w:rsidR="00687C2A" w:rsidRPr="003C75E4" w:rsidRDefault="2CB0EB05" w:rsidP="70D1E54E">
      <w:pPr>
        <w:pStyle w:val="ListParagraph"/>
        <w:numPr>
          <w:ilvl w:val="0"/>
          <w:numId w:val="1"/>
        </w:numPr>
        <w:spacing w:after="200" w:line="276" w:lineRule="auto"/>
        <w:jc w:val="both"/>
      </w:pPr>
      <w:r>
        <w:t xml:space="preserve">How has political power developed in </w:t>
      </w:r>
      <w:proofErr w:type="spellStart"/>
      <w:r>
        <w:t>Britian</w:t>
      </w:r>
      <w:proofErr w:type="spellEnd"/>
      <w:r>
        <w:t xml:space="preserve"> since 1066?</w:t>
      </w:r>
    </w:p>
    <w:p w14:paraId="2454EF3E" w14:textId="0C9C532E" w:rsidR="00687C2A" w:rsidRPr="003C75E4" w:rsidRDefault="2CB0EB05" w:rsidP="70D1E54E">
      <w:pPr>
        <w:pStyle w:val="ListParagraph"/>
        <w:numPr>
          <w:ilvl w:val="0"/>
          <w:numId w:val="1"/>
        </w:numPr>
        <w:spacing w:after="200" w:line="276" w:lineRule="auto"/>
        <w:jc w:val="both"/>
      </w:pPr>
      <w:r>
        <w:t xml:space="preserve">How has British </w:t>
      </w:r>
      <w:r w:rsidR="0AA7BB19">
        <w:t>society</w:t>
      </w:r>
      <w:r>
        <w:t xml:space="preserve"> developed since 1066?</w:t>
      </w:r>
    </w:p>
    <w:p w14:paraId="0FA2BAF7" w14:textId="0CF849A2" w:rsidR="00687C2A" w:rsidRPr="003C75E4" w:rsidRDefault="2CB0EB05" w:rsidP="70D1E54E">
      <w:pPr>
        <w:pStyle w:val="ListParagraph"/>
        <w:numPr>
          <w:ilvl w:val="0"/>
          <w:numId w:val="1"/>
        </w:numPr>
        <w:spacing w:after="200" w:line="276" w:lineRule="auto"/>
        <w:jc w:val="both"/>
      </w:pPr>
      <w:r>
        <w:t>How far have beliefs led to positive change in History?</w:t>
      </w:r>
    </w:p>
    <w:p w14:paraId="71DDCD92" w14:textId="7025B767" w:rsidR="00687C2A" w:rsidRPr="003C75E4" w:rsidRDefault="4BD03006" w:rsidP="70D1E54E">
      <w:pPr>
        <w:pStyle w:val="ListParagraph"/>
        <w:numPr>
          <w:ilvl w:val="0"/>
          <w:numId w:val="1"/>
        </w:numPr>
        <w:spacing w:after="200" w:line="276" w:lineRule="auto"/>
        <w:jc w:val="both"/>
      </w:pPr>
      <w:r>
        <w:t>What has been the impact of discrimination on society and people?</w:t>
      </w:r>
    </w:p>
    <w:p w14:paraId="302E5C55" w14:textId="783DFA04" w:rsidR="00687C2A" w:rsidRPr="003C75E4" w:rsidRDefault="4BD03006" w:rsidP="70D1E54E">
      <w:pPr>
        <w:pStyle w:val="ListParagraph"/>
        <w:numPr>
          <w:ilvl w:val="0"/>
          <w:numId w:val="1"/>
        </w:numPr>
        <w:spacing w:after="200" w:line="276" w:lineRule="auto"/>
        <w:jc w:val="both"/>
      </w:pPr>
      <w:r>
        <w:t>Why have individuals been significant in their age?</w:t>
      </w:r>
    </w:p>
    <w:p w14:paraId="4F3B86B7" w14:textId="401B248D" w:rsidR="00687C2A" w:rsidRPr="003C75E4" w:rsidRDefault="4BD03006" w:rsidP="70D1E54E">
      <w:pPr>
        <w:pStyle w:val="ListParagraph"/>
        <w:numPr>
          <w:ilvl w:val="0"/>
          <w:numId w:val="1"/>
        </w:numPr>
        <w:spacing w:after="200" w:line="276" w:lineRule="auto"/>
        <w:jc w:val="both"/>
      </w:pPr>
      <w:r>
        <w:t>How far is war a catalyst for change?</w:t>
      </w:r>
    </w:p>
    <w:p w14:paraId="7CA14AC9" w14:textId="699F2B43" w:rsidR="00687C2A" w:rsidRPr="003C75E4" w:rsidRDefault="00434D35" w:rsidP="70D1E54E">
      <w:pPr>
        <w:spacing w:after="200" w:line="276" w:lineRule="auto"/>
        <w:contextualSpacing/>
        <w:jc w:val="both"/>
        <w:rPr>
          <w:rFonts w:cs="Arial"/>
          <w:sz w:val="24"/>
          <w:szCs w:val="24"/>
        </w:rPr>
      </w:pPr>
      <w:r>
        <w:t xml:space="preserve">Students will visit each theme in Year 7, 8 and 9 with links being explicitly made to previous learning. </w:t>
      </w:r>
      <w:r w:rsidR="7D72F604">
        <w:t>Furthermore,</w:t>
      </w:r>
      <w:r w:rsidR="003C75E4">
        <w:t xml:space="preserve"> each unit across KS3 will have a key enquiry question to inform knowledge and lesson sequencing. </w:t>
      </w:r>
      <w:r w:rsidR="1B736999">
        <w:t xml:space="preserve">To further help student understanding, the units are also chronologically ordered from Year 7 to Year 9. </w:t>
      </w:r>
      <w:r>
        <w:t xml:space="preserve">To </w:t>
      </w:r>
      <w:r w:rsidR="779091C2">
        <w:t xml:space="preserve">develop students as historians and to </w:t>
      </w:r>
      <w:r>
        <w:t xml:space="preserve">design out barriers to success at </w:t>
      </w:r>
      <w:r w:rsidR="7C09D3BB">
        <w:t>K</w:t>
      </w:r>
      <w:r>
        <w:t xml:space="preserve">ey </w:t>
      </w:r>
      <w:r w:rsidR="009B2098">
        <w:t>S</w:t>
      </w:r>
      <w:r>
        <w:t xml:space="preserve">tage 4, the KS3 curriculum will also focus on the development of </w:t>
      </w:r>
      <w:r w:rsidR="338D7A71">
        <w:t xml:space="preserve">disciplinary knowledge. </w:t>
      </w:r>
      <w:r w:rsidR="009F24AA">
        <w:t>Disciplinary skills such as cause &amp; consequence, change &amp; continuity, historical narrative, sources and interpretations are all embedded and</w:t>
      </w:r>
      <w:r>
        <w:t xml:space="preserve"> sequenced across the key stage</w:t>
      </w:r>
      <w:r w:rsidR="4539B8BB">
        <w:t xml:space="preserve">. </w:t>
      </w:r>
      <w:r w:rsidR="67A540FA">
        <w:t>Furthermore, to</w:t>
      </w:r>
      <w:r w:rsidR="4539B8BB">
        <w:t xml:space="preserve"> ensure a more successful transition between KS3 and KS4</w:t>
      </w:r>
      <w:r w:rsidR="2AF2C1B8">
        <w:t xml:space="preserve">, knowledge has been </w:t>
      </w:r>
      <w:r w:rsidR="4ECC7DC4">
        <w:t>embedded</w:t>
      </w:r>
      <w:r w:rsidR="2AF2C1B8">
        <w:t xml:space="preserve"> into the KS3 sch</w:t>
      </w:r>
      <w:r w:rsidR="1096613D">
        <w:t xml:space="preserve">eme of work to give </w:t>
      </w:r>
      <w:r w:rsidR="448FDBA3">
        <w:t>students</w:t>
      </w:r>
      <w:r w:rsidR="1096613D">
        <w:t xml:space="preserve"> </w:t>
      </w:r>
      <w:r w:rsidR="18B39946">
        <w:t xml:space="preserve">some </w:t>
      </w:r>
      <w:r w:rsidR="1096613D">
        <w:t>contextual understanding of GC</w:t>
      </w:r>
      <w:r w:rsidR="19ED1F33">
        <w:t>S</w:t>
      </w:r>
      <w:r w:rsidR="1096613D">
        <w:t xml:space="preserve">E units. </w:t>
      </w:r>
    </w:p>
    <w:p w14:paraId="1B44D768" w14:textId="6A28A8ED" w:rsidR="00687C2A" w:rsidRPr="003C75E4" w:rsidRDefault="00434D35" w:rsidP="70D1E54E">
      <w:pPr>
        <w:spacing w:after="200" w:line="276" w:lineRule="auto"/>
        <w:contextualSpacing/>
        <w:jc w:val="both"/>
        <w:rPr>
          <w:rFonts w:cs="Arial"/>
          <w:sz w:val="24"/>
          <w:szCs w:val="24"/>
        </w:rPr>
      </w:pPr>
      <w:r>
        <w:t>At Key Stage 4, the course content will be chunked as opposed to being taught in a linear or paper order. This is in order to try and develop the ability of students to retain knowledge and make links in their learning. It also offers opportunities to focus on developing and consolidating skills before adding in new ones</w:t>
      </w:r>
      <w:r w:rsidR="00C22477">
        <w:t>, as well as greater assessment opportunities.</w:t>
      </w:r>
      <w:r>
        <w:t xml:space="preserve"> </w:t>
      </w:r>
    </w:p>
    <w:p w14:paraId="5DAB6C7B" w14:textId="77777777" w:rsidR="004A03BF" w:rsidRPr="0048755C" w:rsidRDefault="004A03BF" w:rsidP="0048755C">
      <w:pPr>
        <w:contextualSpacing/>
        <w:jc w:val="both"/>
        <w:rPr>
          <w:rFonts w:cs="Arial"/>
          <w:b/>
          <w:sz w:val="24"/>
          <w:szCs w:val="24"/>
        </w:rPr>
      </w:pPr>
    </w:p>
    <w:p w14:paraId="737B90E8" w14:textId="77777777" w:rsidR="004A03BF" w:rsidRPr="0048755C" w:rsidRDefault="004A03BF" w:rsidP="004A03BF">
      <w:pPr>
        <w:numPr>
          <w:ilvl w:val="0"/>
          <w:numId w:val="18"/>
        </w:numPr>
        <w:spacing w:after="200" w:line="276" w:lineRule="auto"/>
        <w:contextualSpacing/>
        <w:jc w:val="both"/>
        <w:rPr>
          <w:rFonts w:cs="Arial"/>
          <w:b/>
          <w:sz w:val="24"/>
          <w:szCs w:val="24"/>
          <w:u w:val="single"/>
        </w:rPr>
      </w:pPr>
      <w:r w:rsidRPr="0048755C">
        <w:rPr>
          <w:rFonts w:cs="Arial"/>
          <w:b/>
          <w:sz w:val="24"/>
          <w:szCs w:val="24"/>
          <w:u w:val="single"/>
        </w:rPr>
        <w:t xml:space="preserve">Clarity around the knowledge and the application of knowledge </w:t>
      </w:r>
    </w:p>
    <w:p w14:paraId="3444D885" w14:textId="77777777" w:rsidR="00A5291F" w:rsidRDefault="004A03BF" w:rsidP="0072790A">
      <w:pPr>
        <w:spacing w:after="200" w:line="276" w:lineRule="auto"/>
        <w:contextualSpacing/>
        <w:jc w:val="both"/>
        <w:rPr>
          <w:rFonts w:cs="Arial"/>
          <w:sz w:val="24"/>
          <w:szCs w:val="24"/>
        </w:rPr>
      </w:pPr>
      <w:r w:rsidRPr="0048755C">
        <w:rPr>
          <w:rFonts w:cs="Arial"/>
          <w:b/>
          <w:sz w:val="24"/>
          <w:szCs w:val="24"/>
        </w:rPr>
        <w:t>Explicit teaching of subject knowledge and relevant background knowledge that can be applied to problem solving and is transferable between contexts and subjects</w:t>
      </w:r>
      <w:r w:rsidR="001A4023">
        <w:rPr>
          <w:rFonts w:cs="Arial"/>
          <w:b/>
          <w:sz w:val="24"/>
          <w:szCs w:val="24"/>
        </w:rPr>
        <w:t>.</w:t>
      </w:r>
      <w:r w:rsidRPr="0048755C">
        <w:rPr>
          <w:rFonts w:cs="Arial"/>
          <w:sz w:val="24"/>
          <w:szCs w:val="24"/>
        </w:rPr>
        <w:t xml:space="preserve"> </w:t>
      </w:r>
    </w:p>
    <w:p w14:paraId="6A05A809" w14:textId="4F357750" w:rsidR="00C117C0" w:rsidRDefault="00C117C0" w:rsidP="70D1E54E">
      <w:pPr>
        <w:spacing w:after="0" w:line="240" w:lineRule="auto"/>
        <w:contextualSpacing/>
        <w:jc w:val="both"/>
        <w:rPr>
          <w:rFonts w:cs="Arial"/>
          <w:sz w:val="24"/>
          <w:szCs w:val="24"/>
        </w:rPr>
      </w:pPr>
      <w:r w:rsidRPr="70D1E54E">
        <w:rPr>
          <w:rFonts w:cs="Arial"/>
          <w:sz w:val="24"/>
          <w:szCs w:val="24"/>
        </w:rPr>
        <w:t>At both Key Stage 3 and 4 in History, the scheme of work contains specified knowledge for clarity. This is knowledge that all students must be taught and which will be the focus areas for assessments.</w:t>
      </w:r>
      <w:r w:rsidR="5340AE39" w:rsidRPr="70D1E54E">
        <w:rPr>
          <w:rFonts w:cs="Arial"/>
          <w:sz w:val="24"/>
          <w:szCs w:val="24"/>
        </w:rPr>
        <w:t xml:space="preserve"> </w:t>
      </w:r>
      <w:r w:rsidR="62B5D784" w:rsidRPr="70D1E54E">
        <w:rPr>
          <w:rFonts w:cs="Arial"/>
          <w:sz w:val="24"/>
          <w:szCs w:val="24"/>
        </w:rPr>
        <w:t xml:space="preserve">Likewise, there is specific disciplinary knowledge highlighted on the schemes of work to ensure relevant skills and application of knowledge are being developed. </w:t>
      </w:r>
      <w:r w:rsidR="5340AE39" w:rsidRPr="70D1E54E">
        <w:rPr>
          <w:rFonts w:cs="Arial"/>
          <w:sz w:val="24"/>
          <w:szCs w:val="24"/>
        </w:rPr>
        <w:t>Previous and future links to learning are also highlighted.</w:t>
      </w:r>
      <w:r w:rsidRPr="70D1E54E">
        <w:rPr>
          <w:rFonts w:cs="Arial"/>
          <w:sz w:val="24"/>
          <w:szCs w:val="24"/>
        </w:rPr>
        <w:t xml:space="preserve"> This is complimented by the key vocabulary which must also be taught to aid student understanding. To help students with the expectations around knowledge retrieval, knowledge organisers will be produced for all </w:t>
      </w:r>
      <w:r w:rsidR="4D5E49F7" w:rsidRPr="70D1E54E">
        <w:rPr>
          <w:rFonts w:cs="Arial"/>
          <w:sz w:val="24"/>
          <w:szCs w:val="24"/>
        </w:rPr>
        <w:t>K</w:t>
      </w:r>
      <w:r w:rsidRPr="70D1E54E">
        <w:rPr>
          <w:rFonts w:cs="Arial"/>
          <w:sz w:val="24"/>
          <w:szCs w:val="24"/>
        </w:rPr>
        <w:t xml:space="preserve">ey </w:t>
      </w:r>
      <w:r w:rsidR="0632573A" w:rsidRPr="70D1E54E">
        <w:rPr>
          <w:rFonts w:cs="Arial"/>
          <w:sz w:val="24"/>
          <w:szCs w:val="24"/>
        </w:rPr>
        <w:t>S</w:t>
      </w:r>
      <w:r w:rsidRPr="70D1E54E">
        <w:rPr>
          <w:rFonts w:cs="Arial"/>
          <w:sz w:val="24"/>
          <w:szCs w:val="24"/>
        </w:rPr>
        <w:t xml:space="preserve">tage 3 and 4 units. Staff will actively use these within the unit of work and for homework tasks. There </w:t>
      </w:r>
      <w:proofErr w:type="gramStart"/>
      <w:r w:rsidRPr="70D1E54E">
        <w:rPr>
          <w:rFonts w:cs="Arial"/>
          <w:sz w:val="24"/>
          <w:szCs w:val="24"/>
        </w:rPr>
        <w:t>is</w:t>
      </w:r>
      <w:proofErr w:type="gramEnd"/>
      <w:r w:rsidRPr="70D1E54E">
        <w:rPr>
          <w:rFonts w:cs="Arial"/>
          <w:sz w:val="24"/>
          <w:szCs w:val="24"/>
        </w:rPr>
        <w:t xml:space="preserve"> also </w:t>
      </w:r>
      <w:r w:rsidR="1511C210" w:rsidRPr="70D1E54E">
        <w:rPr>
          <w:rFonts w:cs="Arial"/>
          <w:sz w:val="24"/>
          <w:szCs w:val="24"/>
        </w:rPr>
        <w:t>compulsory knowledge retrieval every 3 lessons to ensure consistency across classes regarding the most powerful knowledge in each unit</w:t>
      </w:r>
      <w:r w:rsidRPr="70D1E54E">
        <w:rPr>
          <w:rFonts w:cs="Arial"/>
          <w:sz w:val="24"/>
          <w:szCs w:val="24"/>
        </w:rPr>
        <w:t xml:space="preserve">. </w:t>
      </w:r>
      <w:r w:rsidR="5E1FCD40" w:rsidRPr="70D1E54E">
        <w:rPr>
          <w:rFonts w:cs="Arial"/>
          <w:sz w:val="24"/>
          <w:szCs w:val="24"/>
        </w:rPr>
        <w:t>C</w:t>
      </w:r>
      <w:r w:rsidRPr="70D1E54E">
        <w:rPr>
          <w:rFonts w:cs="Arial"/>
          <w:sz w:val="24"/>
          <w:szCs w:val="24"/>
        </w:rPr>
        <w:t>ommon pieces of work are completed across the department fo</w:t>
      </w:r>
      <w:r w:rsidR="003C75E4" w:rsidRPr="70D1E54E">
        <w:rPr>
          <w:rFonts w:cs="Arial"/>
          <w:sz w:val="24"/>
          <w:szCs w:val="24"/>
        </w:rPr>
        <w:t>r each unit which assess student understanding of the overall enquiry question (</w:t>
      </w:r>
      <w:r w:rsidR="53873219" w:rsidRPr="70D1E54E">
        <w:rPr>
          <w:rFonts w:cs="Arial"/>
          <w:sz w:val="24"/>
          <w:szCs w:val="24"/>
        </w:rPr>
        <w:t xml:space="preserve">content </w:t>
      </w:r>
      <w:r w:rsidR="003C75E4" w:rsidRPr="70D1E54E">
        <w:rPr>
          <w:rFonts w:cs="Arial"/>
          <w:sz w:val="24"/>
          <w:szCs w:val="24"/>
        </w:rPr>
        <w:t xml:space="preserve">knowledge) and </w:t>
      </w:r>
      <w:r w:rsidR="5006467A" w:rsidRPr="70D1E54E">
        <w:rPr>
          <w:rFonts w:cs="Arial"/>
          <w:sz w:val="24"/>
          <w:szCs w:val="24"/>
        </w:rPr>
        <w:t>their</w:t>
      </w:r>
      <w:r w:rsidR="003C75E4" w:rsidRPr="70D1E54E">
        <w:rPr>
          <w:rFonts w:cs="Arial"/>
          <w:sz w:val="24"/>
          <w:szCs w:val="24"/>
        </w:rPr>
        <w:t xml:space="preserve"> </w:t>
      </w:r>
      <w:r w:rsidR="5006467A" w:rsidRPr="70D1E54E">
        <w:rPr>
          <w:rFonts w:cs="Arial"/>
          <w:sz w:val="24"/>
          <w:szCs w:val="24"/>
        </w:rPr>
        <w:t xml:space="preserve">developing </w:t>
      </w:r>
      <w:r w:rsidR="760DE3E3" w:rsidRPr="70D1E54E">
        <w:rPr>
          <w:rFonts w:cs="Arial"/>
          <w:sz w:val="24"/>
          <w:szCs w:val="24"/>
        </w:rPr>
        <w:t>disciplinary</w:t>
      </w:r>
      <w:r w:rsidR="5006467A" w:rsidRPr="70D1E54E">
        <w:rPr>
          <w:rFonts w:cs="Arial"/>
          <w:sz w:val="24"/>
          <w:szCs w:val="24"/>
        </w:rPr>
        <w:t xml:space="preserve"> knowledge.</w:t>
      </w:r>
    </w:p>
    <w:p w14:paraId="5A39BBE3" w14:textId="77777777" w:rsidR="00C117C0" w:rsidRPr="004F4B8B" w:rsidRDefault="00C117C0" w:rsidP="0072790A">
      <w:pPr>
        <w:spacing w:after="200" w:line="276" w:lineRule="auto"/>
        <w:contextualSpacing/>
        <w:jc w:val="both"/>
        <w:rPr>
          <w:rFonts w:cs="Arial"/>
          <w:b/>
          <w:color w:val="538135" w:themeColor="accent6" w:themeShade="BF"/>
          <w:sz w:val="24"/>
          <w:szCs w:val="24"/>
        </w:rPr>
      </w:pPr>
    </w:p>
    <w:p w14:paraId="150FE352" w14:textId="77777777" w:rsidR="005C244A" w:rsidRPr="0048755C" w:rsidRDefault="005C244A" w:rsidP="0072790A">
      <w:pPr>
        <w:numPr>
          <w:ilvl w:val="0"/>
          <w:numId w:val="18"/>
        </w:numPr>
        <w:spacing w:after="200" w:line="276" w:lineRule="auto"/>
        <w:contextualSpacing/>
        <w:jc w:val="both"/>
        <w:rPr>
          <w:rFonts w:cs="Arial"/>
          <w:b/>
          <w:sz w:val="24"/>
          <w:szCs w:val="24"/>
          <w:u w:val="single"/>
        </w:rPr>
      </w:pPr>
      <w:r w:rsidRPr="0048755C">
        <w:rPr>
          <w:rFonts w:cs="Arial"/>
          <w:b/>
          <w:sz w:val="24"/>
          <w:szCs w:val="24"/>
          <w:u w:val="single"/>
        </w:rPr>
        <w:lastRenderedPageBreak/>
        <w:t>Vocab and Literacy</w:t>
      </w:r>
    </w:p>
    <w:p w14:paraId="70714CB1" w14:textId="77777777" w:rsidR="008F76EB" w:rsidRDefault="008F76EB" w:rsidP="0072790A">
      <w:pPr>
        <w:spacing w:after="200" w:line="276" w:lineRule="auto"/>
        <w:contextualSpacing/>
        <w:jc w:val="both"/>
        <w:rPr>
          <w:rFonts w:cs="Arial"/>
          <w:b/>
          <w:sz w:val="24"/>
          <w:szCs w:val="24"/>
        </w:rPr>
      </w:pPr>
      <w:r w:rsidRPr="0048755C">
        <w:rPr>
          <w:rFonts w:cs="Arial"/>
          <w:b/>
          <w:sz w:val="24"/>
          <w:szCs w:val="24"/>
        </w:rPr>
        <w:t xml:space="preserve">Vocabulary: Explicit teaching of vocabulary at all stages of a subject. </w:t>
      </w:r>
    </w:p>
    <w:p w14:paraId="32A828E3" w14:textId="1382261F" w:rsidR="001A4023" w:rsidRDefault="004F4B8B" w:rsidP="70D1E54E">
      <w:pPr>
        <w:spacing w:after="200" w:line="276" w:lineRule="auto"/>
        <w:contextualSpacing/>
        <w:jc w:val="both"/>
        <w:rPr>
          <w:rFonts w:cs="Arial"/>
          <w:sz w:val="24"/>
          <w:szCs w:val="24"/>
        </w:rPr>
      </w:pPr>
      <w:r w:rsidRPr="70D1E54E">
        <w:rPr>
          <w:rFonts w:cs="Arial"/>
          <w:sz w:val="24"/>
          <w:szCs w:val="24"/>
        </w:rPr>
        <w:t xml:space="preserve">For each topic, the scheme of work explicitly states </w:t>
      </w:r>
      <w:r w:rsidR="00FA1FA8" w:rsidRPr="70D1E54E">
        <w:rPr>
          <w:rFonts w:cs="Arial"/>
          <w:sz w:val="24"/>
          <w:szCs w:val="24"/>
        </w:rPr>
        <w:t>key vocabulary</w:t>
      </w:r>
      <w:r w:rsidRPr="70D1E54E">
        <w:rPr>
          <w:rFonts w:cs="Arial"/>
          <w:sz w:val="24"/>
          <w:szCs w:val="24"/>
        </w:rPr>
        <w:t xml:space="preserve"> to be taught</w:t>
      </w:r>
      <w:r w:rsidR="00FA1FA8" w:rsidRPr="70D1E54E">
        <w:rPr>
          <w:rFonts w:cs="Arial"/>
          <w:sz w:val="24"/>
          <w:szCs w:val="24"/>
        </w:rPr>
        <w:t xml:space="preserve">, to ensure that pupils’ vocabulary is not a barrier to their progress in </w:t>
      </w:r>
      <w:r w:rsidR="003C75E4" w:rsidRPr="70D1E54E">
        <w:rPr>
          <w:rFonts w:cs="Arial"/>
          <w:sz w:val="24"/>
          <w:szCs w:val="24"/>
        </w:rPr>
        <w:t>History</w:t>
      </w:r>
      <w:r w:rsidR="00FA1FA8" w:rsidRPr="70D1E54E">
        <w:rPr>
          <w:rFonts w:cs="Arial"/>
          <w:sz w:val="24"/>
          <w:szCs w:val="24"/>
        </w:rPr>
        <w:t xml:space="preserve">.  </w:t>
      </w:r>
      <w:r w:rsidR="00FA1FA8" w:rsidRPr="70D1E54E">
        <w:rPr>
          <w:rFonts w:cs="Arial"/>
          <w:color w:val="000000" w:themeColor="text1"/>
          <w:sz w:val="24"/>
          <w:szCs w:val="24"/>
        </w:rPr>
        <w:t>Key vocabulary is included in knowledge organisers</w:t>
      </w:r>
      <w:r w:rsidR="00FA1FA8" w:rsidRPr="70D1E54E">
        <w:rPr>
          <w:rFonts w:cs="Arial"/>
          <w:sz w:val="24"/>
          <w:szCs w:val="24"/>
        </w:rPr>
        <w:t xml:space="preserve">. </w:t>
      </w:r>
      <w:r w:rsidR="003C75E4" w:rsidRPr="70D1E54E">
        <w:rPr>
          <w:rFonts w:cs="Arial"/>
          <w:sz w:val="24"/>
          <w:szCs w:val="24"/>
        </w:rPr>
        <w:t xml:space="preserve">There </w:t>
      </w:r>
      <w:r w:rsidR="125B8C73" w:rsidRPr="70D1E54E">
        <w:rPr>
          <w:rFonts w:cs="Arial"/>
          <w:sz w:val="24"/>
          <w:szCs w:val="24"/>
        </w:rPr>
        <w:t>is the</w:t>
      </w:r>
      <w:r w:rsidR="003C75E4" w:rsidRPr="70D1E54E">
        <w:rPr>
          <w:rFonts w:cs="Arial"/>
          <w:sz w:val="24"/>
          <w:szCs w:val="24"/>
        </w:rPr>
        <w:t xml:space="preserve"> expectation that students in History know the meaning of key vocabulary and can apply them</w:t>
      </w:r>
      <w:r w:rsidR="74829659" w:rsidRPr="70D1E54E">
        <w:rPr>
          <w:rFonts w:cs="Arial"/>
          <w:sz w:val="24"/>
          <w:szCs w:val="24"/>
        </w:rPr>
        <w:t xml:space="preserve"> successfully</w:t>
      </w:r>
      <w:r w:rsidR="003C75E4" w:rsidRPr="70D1E54E">
        <w:rPr>
          <w:rFonts w:cs="Arial"/>
          <w:sz w:val="24"/>
          <w:szCs w:val="24"/>
        </w:rPr>
        <w:t xml:space="preserve"> in both their oral and written work. The key vocabulary and command words for each section will be used in lesson enquiry titles and in the prescribed pieces of work or QMAs at the end of the unit. </w:t>
      </w:r>
      <w:r w:rsidR="54A9A20D" w:rsidRPr="70D1E54E">
        <w:rPr>
          <w:rFonts w:cs="Arial"/>
          <w:sz w:val="24"/>
          <w:szCs w:val="24"/>
        </w:rPr>
        <w:t xml:space="preserve">Reading is also a fundamental aspect to every lesson to try and develop the vocabulary and literacy of all students. There is also the inclusion of challenging reading by academic historians in every unit. These are </w:t>
      </w:r>
      <w:r w:rsidR="3052E43D" w:rsidRPr="70D1E54E">
        <w:rPr>
          <w:rFonts w:cs="Arial"/>
          <w:sz w:val="24"/>
          <w:szCs w:val="24"/>
        </w:rPr>
        <w:t xml:space="preserve">highlighted on the scheme of work and completed with all classes. </w:t>
      </w:r>
    </w:p>
    <w:p w14:paraId="41C8F396" w14:textId="77777777" w:rsidR="00FA1FA8" w:rsidRDefault="00FA1FA8" w:rsidP="00FA1FA8">
      <w:pPr>
        <w:spacing w:after="200" w:line="276" w:lineRule="auto"/>
        <w:contextualSpacing/>
        <w:jc w:val="both"/>
        <w:rPr>
          <w:rFonts w:cs="Arial"/>
          <w:sz w:val="24"/>
          <w:szCs w:val="24"/>
        </w:rPr>
      </w:pPr>
    </w:p>
    <w:p w14:paraId="0D0B940D" w14:textId="77777777" w:rsidR="003C75E4" w:rsidRPr="00FA1FA8" w:rsidRDefault="003C75E4" w:rsidP="00FA1FA8">
      <w:pPr>
        <w:spacing w:after="200" w:line="276" w:lineRule="auto"/>
        <w:contextualSpacing/>
        <w:jc w:val="both"/>
        <w:rPr>
          <w:rFonts w:cs="Arial"/>
          <w:sz w:val="24"/>
          <w:szCs w:val="24"/>
        </w:rPr>
      </w:pPr>
    </w:p>
    <w:p w14:paraId="00855184" w14:textId="77777777" w:rsidR="00841E3C" w:rsidRPr="00FA1FA8" w:rsidRDefault="00841E3C" w:rsidP="0072790A">
      <w:pPr>
        <w:numPr>
          <w:ilvl w:val="0"/>
          <w:numId w:val="18"/>
        </w:numPr>
        <w:spacing w:after="200" w:line="276" w:lineRule="auto"/>
        <w:contextualSpacing/>
        <w:jc w:val="both"/>
        <w:rPr>
          <w:rFonts w:cs="Arial"/>
          <w:b/>
          <w:sz w:val="24"/>
          <w:szCs w:val="24"/>
          <w:u w:val="single"/>
        </w:rPr>
      </w:pPr>
      <w:r w:rsidRPr="00841E3C">
        <w:rPr>
          <w:rFonts w:cs="Arial"/>
          <w:b/>
          <w:sz w:val="24"/>
          <w:szCs w:val="24"/>
          <w:u w:val="single"/>
        </w:rPr>
        <w:t xml:space="preserve">Subject content which is </w:t>
      </w:r>
      <w:r w:rsidRPr="00841E3C">
        <w:rPr>
          <w:rFonts w:cs="Arial"/>
          <w:b/>
          <w:sz w:val="24"/>
          <w:szCs w:val="24"/>
          <w:u w:val="single"/>
          <w:lang w:val="en-US"/>
        </w:rPr>
        <w:t>Aspiring, Inspiring and ‘Real World Learning'</w:t>
      </w:r>
    </w:p>
    <w:p w14:paraId="7D556891" w14:textId="77777777" w:rsidR="00FA1FA8" w:rsidRPr="00B55F6C" w:rsidRDefault="00CC0821" w:rsidP="00B55F6C">
      <w:pPr>
        <w:jc w:val="both"/>
        <w:rPr>
          <w:sz w:val="24"/>
          <w:szCs w:val="24"/>
        </w:rPr>
      </w:pPr>
      <w:r>
        <w:rPr>
          <w:sz w:val="24"/>
          <w:szCs w:val="24"/>
        </w:rPr>
        <w:t>The History curriculum has been engineered to enable students to make sense of the world around them and to understand the factors which have shaped societies; be those societies local, national or wider world. The thematic approach is designed to challenge students to see how the story has developed over time. Where possi</w:t>
      </w:r>
      <w:r w:rsidR="00C6463E">
        <w:rPr>
          <w:sz w:val="24"/>
          <w:szCs w:val="24"/>
        </w:rPr>
        <w:t xml:space="preserve">ble, units will finish by bringing the topic up-to-date and into the ‘real world’; for </w:t>
      </w:r>
      <w:proofErr w:type="gramStart"/>
      <w:r w:rsidR="00C6463E">
        <w:rPr>
          <w:sz w:val="24"/>
          <w:szCs w:val="24"/>
        </w:rPr>
        <w:t>example</w:t>
      </w:r>
      <w:proofErr w:type="gramEnd"/>
      <w:r w:rsidR="00C6463E">
        <w:rPr>
          <w:sz w:val="24"/>
          <w:szCs w:val="24"/>
        </w:rPr>
        <w:t xml:space="preserve"> to understand the situation in Northern Ireland presently and the legacy of </w:t>
      </w:r>
      <w:r w:rsidR="004F4B13">
        <w:rPr>
          <w:sz w:val="24"/>
          <w:szCs w:val="24"/>
        </w:rPr>
        <w:t>its</w:t>
      </w:r>
      <w:r w:rsidR="00C6463E">
        <w:rPr>
          <w:sz w:val="24"/>
          <w:szCs w:val="24"/>
        </w:rPr>
        <w:t xml:space="preserve"> past or to judge how far Martin Luther King’s dream has been achieved</w:t>
      </w:r>
      <w:r w:rsidR="004F4B13">
        <w:rPr>
          <w:sz w:val="24"/>
          <w:szCs w:val="24"/>
        </w:rPr>
        <w:t xml:space="preserve"> in the USA today</w:t>
      </w:r>
      <w:r w:rsidR="00C6463E">
        <w:rPr>
          <w:sz w:val="24"/>
          <w:szCs w:val="24"/>
        </w:rPr>
        <w:t>. To further inspire students, the KS3 scheme of work contains an independent project for each year. Students will be given guidance regarding the topic e.g. ‘Should Jane Austin be on the £10 note’? or ‘What was the importance of 9/11</w:t>
      </w:r>
      <w:r w:rsidR="007D7B9D">
        <w:rPr>
          <w:sz w:val="24"/>
          <w:szCs w:val="24"/>
        </w:rPr>
        <w:t>?</w:t>
      </w:r>
      <w:r w:rsidR="00265F6E">
        <w:rPr>
          <w:sz w:val="24"/>
          <w:szCs w:val="24"/>
        </w:rPr>
        <w:t>’, but</w:t>
      </w:r>
      <w:r w:rsidR="00C6463E">
        <w:rPr>
          <w:sz w:val="24"/>
          <w:szCs w:val="24"/>
        </w:rPr>
        <w:t xml:space="preserve"> will have more freedom regarding the parameters and final presentation of their enquiry.</w:t>
      </w:r>
    </w:p>
    <w:p w14:paraId="0E27B00A" w14:textId="77777777" w:rsidR="00FA1FA8" w:rsidRPr="005B7292" w:rsidRDefault="00FA1FA8" w:rsidP="0072790A">
      <w:pPr>
        <w:spacing w:after="200" w:line="276" w:lineRule="auto"/>
        <w:contextualSpacing/>
        <w:rPr>
          <w:rFonts w:cs="Arial"/>
          <w:sz w:val="24"/>
          <w:szCs w:val="24"/>
        </w:rPr>
      </w:pPr>
    </w:p>
    <w:p w14:paraId="4D8581E9" w14:textId="77777777" w:rsidR="00663D68" w:rsidRPr="0048755C" w:rsidRDefault="008F76EB" w:rsidP="0072790A">
      <w:pPr>
        <w:numPr>
          <w:ilvl w:val="0"/>
          <w:numId w:val="18"/>
        </w:numPr>
        <w:spacing w:after="200" w:line="276" w:lineRule="auto"/>
        <w:contextualSpacing/>
        <w:rPr>
          <w:rFonts w:cs="Arial"/>
          <w:b/>
          <w:sz w:val="24"/>
          <w:szCs w:val="24"/>
          <w:u w:val="single"/>
        </w:rPr>
      </w:pPr>
      <w:r w:rsidRPr="0048755C">
        <w:rPr>
          <w:rFonts w:cs="Arial"/>
          <w:b/>
          <w:sz w:val="24"/>
          <w:szCs w:val="24"/>
          <w:u w:val="single"/>
        </w:rPr>
        <w:t>Memory and Cognition</w:t>
      </w:r>
    </w:p>
    <w:p w14:paraId="043C3BC5" w14:textId="04EF1897" w:rsidR="00663D68" w:rsidRPr="00B55F6C" w:rsidRDefault="00B55F6C" w:rsidP="0072790A">
      <w:pPr>
        <w:jc w:val="both"/>
        <w:rPr>
          <w:rFonts w:cs="Arial"/>
          <w:sz w:val="24"/>
          <w:szCs w:val="24"/>
        </w:rPr>
      </w:pPr>
      <w:r w:rsidRPr="70D1E54E">
        <w:rPr>
          <w:rFonts w:cs="Arial"/>
          <w:sz w:val="24"/>
          <w:szCs w:val="24"/>
        </w:rPr>
        <w:t xml:space="preserve">In </w:t>
      </w:r>
      <w:r w:rsidR="007D7B9D" w:rsidRPr="70D1E54E">
        <w:rPr>
          <w:rFonts w:cs="Arial"/>
          <w:sz w:val="24"/>
          <w:szCs w:val="24"/>
        </w:rPr>
        <w:t>History</w:t>
      </w:r>
      <w:r w:rsidRPr="70D1E54E">
        <w:rPr>
          <w:rFonts w:cs="Arial"/>
          <w:sz w:val="24"/>
          <w:szCs w:val="24"/>
        </w:rPr>
        <w:t xml:space="preserve">, the curriculum </w:t>
      </w:r>
      <w:r w:rsidR="008F76EB" w:rsidRPr="70D1E54E">
        <w:rPr>
          <w:rFonts w:cs="Arial"/>
          <w:sz w:val="24"/>
          <w:szCs w:val="24"/>
        </w:rPr>
        <w:t xml:space="preserve">is </w:t>
      </w:r>
      <w:r w:rsidR="007D7B9D" w:rsidRPr="70D1E54E">
        <w:rPr>
          <w:rFonts w:cs="Arial"/>
          <w:sz w:val="24"/>
          <w:szCs w:val="24"/>
        </w:rPr>
        <w:t xml:space="preserve">coherently planned to ensure that students are re-visiting and therefore developing and consolidating their knowledge and skills. At </w:t>
      </w:r>
      <w:r w:rsidR="60748B82" w:rsidRPr="70D1E54E">
        <w:rPr>
          <w:rFonts w:cs="Arial"/>
          <w:sz w:val="24"/>
          <w:szCs w:val="24"/>
        </w:rPr>
        <w:t>K</w:t>
      </w:r>
      <w:r w:rsidR="007D7B9D" w:rsidRPr="70D1E54E">
        <w:rPr>
          <w:rFonts w:cs="Arial"/>
          <w:sz w:val="24"/>
          <w:szCs w:val="24"/>
        </w:rPr>
        <w:t xml:space="preserve">ey </w:t>
      </w:r>
      <w:r w:rsidR="5C72DECE" w:rsidRPr="70D1E54E">
        <w:rPr>
          <w:rFonts w:cs="Arial"/>
          <w:sz w:val="24"/>
          <w:szCs w:val="24"/>
        </w:rPr>
        <w:t>S</w:t>
      </w:r>
      <w:r w:rsidR="007D7B9D" w:rsidRPr="70D1E54E">
        <w:rPr>
          <w:rFonts w:cs="Arial"/>
          <w:sz w:val="24"/>
          <w:szCs w:val="24"/>
        </w:rPr>
        <w:t xml:space="preserve">tage 3 this is done through a thematic approach. </w:t>
      </w:r>
      <w:r w:rsidR="18FCE66C" w:rsidRPr="70D1E54E">
        <w:rPr>
          <w:rFonts w:cs="Arial"/>
          <w:sz w:val="24"/>
          <w:szCs w:val="24"/>
        </w:rPr>
        <w:t xml:space="preserve">Knowledge is systematically re-visited and built upon. We have also attempted to build upon KS” knowledge with the first enquiry students focus on in Year 7. </w:t>
      </w:r>
      <w:r w:rsidR="007D7B9D" w:rsidRPr="70D1E54E">
        <w:rPr>
          <w:rFonts w:cs="Arial"/>
          <w:sz w:val="24"/>
          <w:szCs w:val="24"/>
        </w:rPr>
        <w:t xml:space="preserve">At </w:t>
      </w:r>
      <w:r w:rsidR="4867D7C5" w:rsidRPr="70D1E54E">
        <w:rPr>
          <w:rFonts w:cs="Arial"/>
          <w:sz w:val="24"/>
          <w:szCs w:val="24"/>
        </w:rPr>
        <w:t>K</w:t>
      </w:r>
      <w:r w:rsidR="007D7B9D" w:rsidRPr="70D1E54E">
        <w:rPr>
          <w:rFonts w:cs="Arial"/>
          <w:sz w:val="24"/>
          <w:szCs w:val="24"/>
        </w:rPr>
        <w:t xml:space="preserve">ey </w:t>
      </w:r>
      <w:r w:rsidR="58FA216C" w:rsidRPr="70D1E54E">
        <w:rPr>
          <w:rFonts w:cs="Arial"/>
          <w:sz w:val="24"/>
          <w:szCs w:val="24"/>
        </w:rPr>
        <w:t>S</w:t>
      </w:r>
      <w:r w:rsidR="007D7B9D" w:rsidRPr="70D1E54E">
        <w:rPr>
          <w:rFonts w:cs="Arial"/>
          <w:sz w:val="24"/>
          <w:szCs w:val="24"/>
        </w:rPr>
        <w:t xml:space="preserve">tage 4 this is being done by chunking the course. Low stakes knowledge retrieval activities form the basis of most GCSE starters and will be present in at least 1 out of every 3 lessons at </w:t>
      </w:r>
      <w:r w:rsidR="38AB7422" w:rsidRPr="70D1E54E">
        <w:rPr>
          <w:rFonts w:cs="Arial"/>
          <w:sz w:val="24"/>
          <w:szCs w:val="24"/>
        </w:rPr>
        <w:t>K</w:t>
      </w:r>
      <w:r w:rsidR="007D7B9D" w:rsidRPr="70D1E54E">
        <w:rPr>
          <w:rFonts w:cs="Arial"/>
          <w:sz w:val="24"/>
          <w:szCs w:val="24"/>
        </w:rPr>
        <w:t xml:space="preserve">ey </w:t>
      </w:r>
      <w:r w:rsidR="2827C19D" w:rsidRPr="70D1E54E">
        <w:rPr>
          <w:rFonts w:cs="Arial"/>
          <w:sz w:val="24"/>
          <w:szCs w:val="24"/>
        </w:rPr>
        <w:t>S</w:t>
      </w:r>
      <w:r w:rsidR="007D7B9D" w:rsidRPr="70D1E54E">
        <w:rPr>
          <w:rFonts w:cs="Arial"/>
          <w:sz w:val="24"/>
          <w:szCs w:val="24"/>
        </w:rPr>
        <w:t xml:space="preserve">tage 3. Knowledge organisers will be used in every unit and there are specific points in each </w:t>
      </w:r>
      <w:r w:rsidR="00C44FE8" w:rsidRPr="70D1E54E">
        <w:rPr>
          <w:rFonts w:cs="Arial"/>
          <w:sz w:val="24"/>
          <w:szCs w:val="24"/>
        </w:rPr>
        <w:t>unit when learning skills will be addressed e.g. how to revise, making flashcards and the Cornell system of note making etc. Such learning skills will be an embedded part of the lesson. The exam experience for Years 7 – 9 will be based on knowledge re</w:t>
      </w:r>
      <w:r w:rsidR="00C22477" w:rsidRPr="70D1E54E">
        <w:rPr>
          <w:rFonts w:cs="Arial"/>
          <w:sz w:val="24"/>
          <w:szCs w:val="24"/>
        </w:rPr>
        <w:t>trieval and the learning that surrounds such.</w:t>
      </w:r>
    </w:p>
    <w:p w14:paraId="60061E4C" w14:textId="77777777" w:rsidR="00663D68" w:rsidRPr="0048755C" w:rsidRDefault="00663D68" w:rsidP="0072790A">
      <w:pPr>
        <w:ind w:left="-720"/>
        <w:jc w:val="both"/>
        <w:rPr>
          <w:rFonts w:cs="Arial"/>
          <w:sz w:val="24"/>
          <w:szCs w:val="24"/>
        </w:rPr>
      </w:pPr>
    </w:p>
    <w:p w14:paraId="13288FCB" w14:textId="77777777" w:rsidR="0092469E" w:rsidRPr="0092469E" w:rsidRDefault="008F76EB" w:rsidP="0092469E">
      <w:pPr>
        <w:pStyle w:val="ListParagraph"/>
        <w:numPr>
          <w:ilvl w:val="0"/>
          <w:numId w:val="18"/>
        </w:numPr>
        <w:spacing w:line="240" w:lineRule="auto"/>
        <w:jc w:val="both"/>
        <w:rPr>
          <w:rFonts w:cs="Arial"/>
          <w:sz w:val="24"/>
          <w:szCs w:val="24"/>
        </w:rPr>
      </w:pPr>
      <w:r w:rsidRPr="0092469E">
        <w:rPr>
          <w:rFonts w:cs="Arial"/>
          <w:b/>
          <w:sz w:val="24"/>
          <w:szCs w:val="24"/>
          <w:u w:val="single"/>
        </w:rPr>
        <w:t xml:space="preserve">Assessment: Desired outcomes and how they are measured. </w:t>
      </w:r>
    </w:p>
    <w:p w14:paraId="45FB0818" w14:textId="595AD061" w:rsidR="00C719BB" w:rsidRPr="0072790A" w:rsidRDefault="00C22477" w:rsidP="0092469E">
      <w:pPr>
        <w:spacing w:line="240" w:lineRule="auto"/>
        <w:jc w:val="both"/>
        <w:rPr>
          <w:rFonts w:cs="Arial"/>
          <w:color w:val="FF0000"/>
          <w:sz w:val="24"/>
          <w:szCs w:val="24"/>
        </w:rPr>
      </w:pPr>
      <w:r w:rsidRPr="0092469E">
        <w:rPr>
          <w:rFonts w:cs="Arial"/>
          <w:sz w:val="24"/>
          <w:szCs w:val="24"/>
        </w:rPr>
        <w:t xml:space="preserve">In History assessment will be both formative and summative. In lessons, assessment will be done via a </w:t>
      </w:r>
      <w:r w:rsidR="00483291" w:rsidRPr="0092469E">
        <w:rPr>
          <w:rFonts w:cs="Arial"/>
          <w:sz w:val="24"/>
          <w:szCs w:val="24"/>
        </w:rPr>
        <w:t xml:space="preserve">  variety of strategies, for example,</w:t>
      </w:r>
      <w:r w:rsidRPr="0092469E">
        <w:rPr>
          <w:rFonts w:cs="Arial"/>
          <w:sz w:val="24"/>
          <w:szCs w:val="24"/>
        </w:rPr>
        <w:t xml:space="preserve"> </w:t>
      </w:r>
      <w:r w:rsidR="00483291" w:rsidRPr="0092469E">
        <w:rPr>
          <w:rFonts w:cs="Arial"/>
          <w:sz w:val="24"/>
          <w:szCs w:val="24"/>
        </w:rPr>
        <w:t xml:space="preserve">targeted </w:t>
      </w:r>
      <w:r w:rsidRPr="0092469E">
        <w:rPr>
          <w:rFonts w:cs="Arial"/>
          <w:sz w:val="24"/>
          <w:szCs w:val="24"/>
        </w:rPr>
        <w:t>questioning</w:t>
      </w:r>
      <w:r w:rsidR="00483291" w:rsidRPr="0092469E">
        <w:rPr>
          <w:rFonts w:cs="Arial"/>
          <w:sz w:val="24"/>
          <w:szCs w:val="24"/>
        </w:rPr>
        <w:t xml:space="preserve"> and low stakes testing</w:t>
      </w:r>
      <w:r w:rsidRPr="0092469E">
        <w:rPr>
          <w:rFonts w:cs="Arial"/>
          <w:sz w:val="24"/>
          <w:szCs w:val="24"/>
        </w:rPr>
        <w:t xml:space="preserve">. All such methods are used to gain an understanding of pupil </w:t>
      </w:r>
      <w:r w:rsidR="00483291" w:rsidRPr="0092469E">
        <w:rPr>
          <w:rFonts w:cs="Arial"/>
          <w:sz w:val="24"/>
          <w:szCs w:val="24"/>
        </w:rPr>
        <w:t>progress, to address any misconceptions and</w:t>
      </w:r>
      <w:r w:rsidRPr="0092469E">
        <w:rPr>
          <w:rFonts w:cs="Arial"/>
          <w:sz w:val="24"/>
          <w:szCs w:val="24"/>
        </w:rPr>
        <w:t xml:space="preserve"> to </w:t>
      </w:r>
      <w:r w:rsidR="00483291" w:rsidRPr="0092469E">
        <w:rPr>
          <w:rFonts w:cs="Arial"/>
          <w:sz w:val="24"/>
          <w:szCs w:val="24"/>
        </w:rPr>
        <w:t>inform lesson planning</w:t>
      </w:r>
      <w:r w:rsidRPr="0092469E">
        <w:rPr>
          <w:rFonts w:cs="Arial"/>
          <w:sz w:val="24"/>
          <w:szCs w:val="24"/>
        </w:rPr>
        <w:t>.  At Key Stage 3, students will be assessed on each unit by a prescribed piece of work, which all students will do, which will reflect on the knowledge being developed that unit. This will ensure marking can be specific to the objectives of that unit</w:t>
      </w:r>
      <w:r w:rsidR="2A6246E1" w:rsidRPr="0092469E">
        <w:rPr>
          <w:rFonts w:cs="Arial"/>
          <w:sz w:val="24"/>
          <w:szCs w:val="24"/>
        </w:rPr>
        <w:t xml:space="preserve"> and any gaps can both be identified and addressed moving forward.</w:t>
      </w:r>
      <w:r w:rsidR="1B714FB8" w:rsidRPr="0092469E">
        <w:rPr>
          <w:rFonts w:cs="Arial"/>
          <w:sz w:val="24"/>
          <w:szCs w:val="24"/>
        </w:rPr>
        <w:t xml:space="preserve"> </w:t>
      </w:r>
      <w:r w:rsidR="57DD0110" w:rsidRPr="0092469E">
        <w:rPr>
          <w:rFonts w:cs="Arial"/>
          <w:sz w:val="24"/>
          <w:szCs w:val="24"/>
        </w:rPr>
        <w:t>In K</w:t>
      </w:r>
      <w:r w:rsidRPr="0092469E">
        <w:rPr>
          <w:rFonts w:cs="Arial"/>
          <w:sz w:val="24"/>
          <w:szCs w:val="24"/>
        </w:rPr>
        <w:t xml:space="preserve">ey </w:t>
      </w:r>
      <w:r w:rsidR="6334F7B5" w:rsidRPr="0092469E">
        <w:rPr>
          <w:rFonts w:cs="Arial"/>
          <w:sz w:val="24"/>
          <w:szCs w:val="24"/>
        </w:rPr>
        <w:t>S</w:t>
      </w:r>
      <w:r w:rsidRPr="0092469E">
        <w:rPr>
          <w:rFonts w:cs="Arial"/>
          <w:sz w:val="24"/>
          <w:szCs w:val="24"/>
        </w:rPr>
        <w:t xml:space="preserve">tage 4, students will again have prescribed </w:t>
      </w:r>
      <w:r w:rsidR="00483291" w:rsidRPr="0092469E">
        <w:rPr>
          <w:rFonts w:cs="Arial"/>
          <w:sz w:val="24"/>
          <w:szCs w:val="24"/>
        </w:rPr>
        <w:t xml:space="preserve">examination </w:t>
      </w:r>
      <w:r w:rsidRPr="0092469E">
        <w:rPr>
          <w:rFonts w:cs="Arial"/>
          <w:sz w:val="24"/>
          <w:szCs w:val="24"/>
        </w:rPr>
        <w:t xml:space="preserve">questions for each unit, which all classes will answer. </w:t>
      </w:r>
      <w:r w:rsidR="101B4FDE" w:rsidRPr="0092469E">
        <w:rPr>
          <w:rFonts w:cs="Arial"/>
          <w:sz w:val="24"/>
          <w:szCs w:val="24"/>
        </w:rPr>
        <w:t>Such assessment</w:t>
      </w:r>
      <w:r w:rsidRPr="0092469E">
        <w:rPr>
          <w:rFonts w:cs="Arial"/>
          <w:sz w:val="24"/>
          <w:szCs w:val="24"/>
        </w:rPr>
        <w:t xml:space="preserve"> offer</w:t>
      </w:r>
      <w:r w:rsidR="18BB1A1B" w:rsidRPr="0092469E">
        <w:rPr>
          <w:rFonts w:cs="Arial"/>
          <w:sz w:val="24"/>
          <w:szCs w:val="24"/>
        </w:rPr>
        <w:t>s</w:t>
      </w:r>
      <w:r w:rsidRPr="0092469E">
        <w:rPr>
          <w:rFonts w:cs="Arial"/>
          <w:sz w:val="24"/>
          <w:szCs w:val="24"/>
        </w:rPr>
        <w:t xml:space="preserve"> a way in which the department can track the development of </w:t>
      </w:r>
      <w:r w:rsidR="304BDB81" w:rsidRPr="0092469E">
        <w:rPr>
          <w:rFonts w:cs="Arial"/>
          <w:sz w:val="24"/>
          <w:szCs w:val="24"/>
        </w:rPr>
        <w:t>knowledge, as</w:t>
      </w:r>
      <w:r w:rsidRPr="0092469E">
        <w:rPr>
          <w:rFonts w:cs="Arial"/>
          <w:sz w:val="24"/>
          <w:szCs w:val="24"/>
        </w:rPr>
        <w:t xml:space="preserve"> well as offering clear </w:t>
      </w:r>
      <w:r w:rsidR="00483291" w:rsidRPr="0092469E">
        <w:rPr>
          <w:rFonts w:cs="Arial"/>
          <w:sz w:val="24"/>
          <w:szCs w:val="24"/>
        </w:rPr>
        <w:t>opportunities</w:t>
      </w:r>
      <w:r w:rsidRPr="0092469E">
        <w:rPr>
          <w:rFonts w:cs="Arial"/>
          <w:sz w:val="24"/>
          <w:szCs w:val="24"/>
        </w:rPr>
        <w:t xml:space="preserve"> </w:t>
      </w:r>
      <w:r w:rsidR="00483291" w:rsidRPr="0092469E">
        <w:rPr>
          <w:rFonts w:cs="Arial"/>
          <w:sz w:val="24"/>
          <w:szCs w:val="24"/>
        </w:rPr>
        <w:t>for</w:t>
      </w:r>
      <w:r w:rsidRPr="0092469E">
        <w:rPr>
          <w:rFonts w:cs="Arial"/>
          <w:sz w:val="24"/>
          <w:szCs w:val="24"/>
        </w:rPr>
        <w:t xml:space="preserve"> work to be standardised</w:t>
      </w:r>
      <w:r w:rsidR="00483291" w:rsidRPr="0092469E">
        <w:rPr>
          <w:rFonts w:cs="Arial"/>
          <w:sz w:val="24"/>
          <w:szCs w:val="24"/>
        </w:rPr>
        <w:t xml:space="preserve"> across the department. There will also be more</w:t>
      </w:r>
      <w:r w:rsidR="0092469E" w:rsidRPr="0092469E">
        <w:rPr>
          <w:rFonts w:cs="Arial"/>
          <w:sz w:val="24"/>
          <w:szCs w:val="24"/>
        </w:rPr>
        <w:t xml:space="preserve"> </w:t>
      </w:r>
      <w:r w:rsidR="00483291" w:rsidRPr="0092469E">
        <w:rPr>
          <w:rFonts w:cs="Arial"/>
          <w:sz w:val="24"/>
          <w:szCs w:val="24"/>
        </w:rPr>
        <w:t>formal assessment opportunities at both Key Stage 3 and Key Stage 4</w:t>
      </w:r>
      <w:r w:rsidR="4FF2EE8B" w:rsidRPr="0092469E">
        <w:rPr>
          <w:rFonts w:cs="Arial"/>
          <w:sz w:val="24"/>
          <w:szCs w:val="24"/>
        </w:rPr>
        <w:t xml:space="preserve"> to gauge</w:t>
      </w:r>
      <w:r w:rsidR="00483291" w:rsidRPr="0092469E">
        <w:rPr>
          <w:rFonts w:cs="Arial"/>
          <w:sz w:val="24"/>
          <w:szCs w:val="24"/>
        </w:rPr>
        <w:t xml:space="preserve"> students’ ability to apply their knowledge and skills.</w:t>
      </w:r>
    </w:p>
    <w:sectPr w:rsidR="00C719BB" w:rsidRPr="0072790A" w:rsidSect="007A252D">
      <w:pgSz w:w="11906" w:h="16838"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B3EE0"/>
    <w:multiLevelType w:val="hybridMultilevel"/>
    <w:tmpl w:val="9BA80270"/>
    <w:lvl w:ilvl="0" w:tplc="F8021C14">
      <w:start w:val="1"/>
      <w:numFmt w:val="bullet"/>
      <w:lvlText w:val=""/>
      <w:lvlJc w:val="left"/>
      <w:pPr>
        <w:tabs>
          <w:tab w:val="num" w:pos="720"/>
        </w:tabs>
        <w:ind w:left="720" w:hanging="360"/>
      </w:pPr>
      <w:rPr>
        <w:rFonts w:ascii="Wingdings" w:hAnsi="Wingdings" w:hint="default"/>
      </w:rPr>
    </w:lvl>
    <w:lvl w:ilvl="1" w:tplc="8D907A20" w:tentative="1">
      <w:start w:val="1"/>
      <w:numFmt w:val="bullet"/>
      <w:lvlText w:val=""/>
      <w:lvlJc w:val="left"/>
      <w:pPr>
        <w:tabs>
          <w:tab w:val="num" w:pos="1440"/>
        </w:tabs>
        <w:ind w:left="1440" w:hanging="360"/>
      </w:pPr>
      <w:rPr>
        <w:rFonts w:ascii="Wingdings" w:hAnsi="Wingdings" w:hint="default"/>
      </w:rPr>
    </w:lvl>
    <w:lvl w:ilvl="2" w:tplc="9F6EC488" w:tentative="1">
      <w:start w:val="1"/>
      <w:numFmt w:val="bullet"/>
      <w:lvlText w:val=""/>
      <w:lvlJc w:val="left"/>
      <w:pPr>
        <w:tabs>
          <w:tab w:val="num" w:pos="2160"/>
        </w:tabs>
        <w:ind w:left="2160" w:hanging="360"/>
      </w:pPr>
      <w:rPr>
        <w:rFonts w:ascii="Wingdings" w:hAnsi="Wingdings" w:hint="default"/>
      </w:rPr>
    </w:lvl>
    <w:lvl w:ilvl="3" w:tplc="4C6C6242" w:tentative="1">
      <w:start w:val="1"/>
      <w:numFmt w:val="bullet"/>
      <w:lvlText w:val=""/>
      <w:lvlJc w:val="left"/>
      <w:pPr>
        <w:tabs>
          <w:tab w:val="num" w:pos="2880"/>
        </w:tabs>
        <w:ind w:left="2880" w:hanging="360"/>
      </w:pPr>
      <w:rPr>
        <w:rFonts w:ascii="Wingdings" w:hAnsi="Wingdings" w:hint="default"/>
      </w:rPr>
    </w:lvl>
    <w:lvl w:ilvl="4" w:tplc="169007AA" w:tentative="1">
      <w:start w:val="1"/>
      <w:numFmt w:val="bullet"/>
      <w:lvlText w:val=""/>
      <w:lvlJc w:val="left"/>
      <w:pPr>
        <w:tabs>
          <w:tab w:val="num" w:pos="3600"/>
        </w:tabs>
        <w:ind w:left="3600" w:hanging="360"/>
      </w:pPr>
      <w:rPr>
        <w:rFonts w:ascii="Wingdings" w:hAnsi="Wingdings" w:hint="default"/>
      </w:rPr>
    </w:lvl>
    <w:lvl w:ilvl="5" w:tplc="64849688" w:tentative="1">
      <w:start w:val="1"/>
      <w:numFmt w:val="bullet"/>
      <w:lvlText w:val=""/>
      <w:lvlJc w:val="left"/>
      <w:pPr>
        <w:tabs>
          <w:tab w:val="num" w:pos="4320"/>
        </w:tabs>
        <w:ind w:left="4320" w:hanging="360"/>
      </w:pPr>
      <w:rPr>
        <w:rFonts w:ascii="Wingdings" w:hAnsi="Wingdings" w:hint="default"/>
      </w:rPr>
    </w:lvl>
    <w:lvl w:ilvl="6" w:tplc="673CEF78" w:tentative="1">
      <w:start w:val="1"/>
      <w:numFmt w:val="bullet"/>
      <w:lvlText w:val=""/>
      <w:lvlJc w:val="left"/>
      <w:pPr>
        <w:tabs>
          <w:tab w:val="num" w:pos="5040"/>
        </w:tabs>
        <w:ind w:left="5040" w:hanging="360"/>
      </w:pPr>
      <w:rPr>
        <w:rFonts w:ascii="Wingdings" w:hAnsi="Wingdings" w:hint="default"/>
      </w:rPr>
    </w:lvl>
    <w:lvl w:ilvl="7" w:tplc="97787F7C" w:tentative="1">
      <w:start w:val="1"/>
      <w:numFmt w:val="bullet"/>
      <w:lvlText w:val=""/>
      <w:lvlJc w:val="left"/>
      <w:pPr>
        <w:tabs>
          <w:tab w:val="num" w:pos="5760"/>
        </w:tabs>
        <w:ind w:left="5760" w:hanging="360"/>
      </w:pPr>
      <w:rPr>
        <w:rFonts w:ascii="Wingdings" w:hAnsi="Wingdings" w:hint="default"/>
      </w:rPr>
    </w:lvl>
    <w:lvl w:ilvl="8" w:tplc="4E928B6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8B6104"/>
    <w:multiLevelType w:val="hybridMultilevel"/>
    <w:tmpl w:val="564ACC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3960EB6"/>
    <w:multiLevelType w:val="hybridMultilevel"/>
    <w:tmpl w:val="3886E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511689"/>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1DA866C6"/>
    <w:multiLevelType w:val="hybridMultilevel"/>
    <w:tmpl w:val="D71E3A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6EB2CB0"/>
    <w:multiLevelType w:val="multilevel"/>
    <w:tmpl w:val="4DBEC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A0C4FD7"/>
    <w:multiLevelType w:val="hybridMultilevel"/>
    <w:tmpl w:val="5FAEEAA6"/>
    <w:lvl w:ilvl="0" w:tplc="885CA53E">
      <w:start w:val="1"/>
      <w:numFmt w:val="decimal"/>
      <w:lvlText w:val="%1)"/>
      <w:lvlJc w:val="left"/>
      <w:pPr>
        <w:tabs>
          <w:tab w:val="num" w:pos="720"/>
        </w:tabs>
        <w:ind w:left="720" w:hanging="360"/>
      </w:pPr>
    </w:lvl>
    <w:lvl w:ilvl="1" w:tplc="C4FA2408" w:tentative="1">
      <w:start w:val="1"/>
      <w:numFmt w:val="decimal"/>
      <w:lvlText w:val="%2)"/>
      <w:lvlJc w:val="left"/>
      <w:pPr>
        <w:tabs>
          <w:tab w:val="num" w:pos="1440"/>
        </w:tabs>
        <w:ind w:left="1440" w:hanging="360"/>
      </w:pPr>
    </w:lvl>
    <w:lvl w:ilvl="2" w:tplc="A9D03DF6" w:tentative="1">
      <w:start w:val="1"/>
      <w:numFmt w:val="decimal"/>
      <w:lvlText w:val="%3)"/>
      <w:lvlJc w:val="left"/>
      <w:pPr>
        <w:tabs>
          <w:tab w:val="num" w:pos="2160"/>
        </w:tabs>
        <w:ind w:left="2160" w:hanging="360"/>
      </w:pPr>
    </w:lvl>
    <w:lvl w:ilvl="3" w:tplc="9A22B7EA" w:tentative="1">
      <w:start w:val="1"/>
      <w:numFmt w:val="decimal"/>
      <w:lvlText w:val="%4)"/>
      <w:lvlJc w:val="left"/>
      <w:pPr>
        <w:tabs>
          <w:tab w:val="num" w:pos="2880"/>
        </w:tabs>
        <w:ind w:left="2880" w:hanging="360"/>
      </w:pPr>
    </w:lvl>
    <w:lvl w:ilvl="4" w:tplc="3C4A3934" w:tentative="1">
      <w:start w:val="1"/>
      <w:numFmt w:val="decimal"/>
      <w:lvlText w:val="%5)"/>
      <w:lvlJc w:val="left"/>
      <w:pPr>
        <w:tabs>
          <w:tab w:val="num" w:pos="3600"/>
        </w:tabs>
        <w:ind w:left="3600" w:hanging="360"/>
      </w:pPr>
    </w:lvl>
    <w:lvl w:ilvl="5" w:tplc="D6620D88" w:tentative="1">
      <w:start w:val="1"/>
      <w:numFmt w:val="decimal"/>
      <w:lvlText w:val="%6)"/>
      <w:lvlJc w:val="left"/>
      <w:pPr>
        <w:tabs>
          <w:tab w:val="num" w:pos="4320"/>
        </w:tabs>
        <w:ind w:left="4320" w:hanging="360"/>
      </w:pPr>
    </w:lvl>
    <w:lvl w:ilvl="6" w:tplc="6DB40B86" w:tentative="1">
      <w:start w:val="1"/>
      <w:numFmt w:val="decimal"/>
      <w:lvlText w:val="%7)"/>
      <w:lvlJc w:val="left"/>
      <w:pPr>
        <w:tabs>
          <w:tab w:val="num" w:pos="5040"/>
        </w:tabs>
        <w:ind w:left="5040" w:hanging="360"/>
      </w:pPr>
    </w:lvl>
    <w:lvl w:ilvl="7" w:tplc="87F4FBE2" w:tentative="1">
      <w:start w:val="1"/>
      <w:numFmt w:val="decimal"/>
      <w:lvlText w:val="%8)"/>
      <w:lvlJc w:val="left"/>
      <w:pPr>
        <w:tabs>
          <w:tab w:val="num" w:pos="5760"/>
        </w:tabs>
        <w:ind w:left="5760" w:hanging="360"/>
      </w:pPr>
    </w:lvl>
    <w:lvl w:ilvl="8" w:tplc="C52A4F64" w:tentative="1">
      <w:start w:val="1"/>
      <w:numFmt w:val="decimal"/>
      <w:lvlText w:val="%9)"/>
      <w:lvlJc w:val="left"/>
      <w:pPr>
        <w:tabs>
          <w:tab w:val="num" w:pos="6480"/>
        </w:tabs>
        <w:ind w:left="6480" w:hanging="360"/>
      </w:pPr>
    </w:lvl>
  </w:abstractNum>
  <w:abstractNum w:abstractNumId="7" w15:restartNumberingAfterBreak="0">
    <w:nsid w:val="2A497A64"/>
    <w:multiLevelType w:val="hybridMultilevel"/>
    <w:tmpl w:val="25CEB9AC"/>
    <w:lvl w:ilvl="0" w:tplc="6AB07ACA">
      <w:start w:val="1"/>
      <w:numFmt w:val="bullet"/>
      <w:lvlText w:val=""/>
      <w:lvlJc w:val="left"/>
      <w:pPr>
        <w:tabs>
          <w:tab w:val="num" w:pos="720"/>
        </w:tabs>
        <w:ind w:left="720" w:hanging="360"/>
      </w:pPr>
      <w:rPr>
        <w:rFonts w:ascii="Wingdings" w:hAnsi="Wingdings" w:hint="default"/>
      </w:rPr>
    </w:lvl>
    <w:lvl w:ilvl="1" w:tplc="2AD2FE60" w:tentative="1">
      <w:start w:val="1"/>
      <w:numFmt w:val="bullet"/>
      <w:lvlText w:val=""/>
      <w:lvlJc w:val="left"/>
      <w:pPr>
        <w:tabs>
          <w:tab w:val="num" w:pos="1440"/>
        </w:tabs>
        <w:ind w:left="1440" w:hanging="360"/>
      </w:pPr>
      <w:rPr>
        <w:rFonts w:ascii="Wingdings" w:hAnsi="Wingdings" w:hint="default"/>
      </w:rPr>
    </w:lvl>
    <w:lvl w:ilvl="2" w:tplc="61F0C15E" w:tentative="1">
      <w:start w:val="1"/>
      <w:numFmt w:val="bullet"/>
      <w:lvlText w:val=""/>
      <w:lvlJc w:val="left"/>
      <w:pPr>
        <w:tabs>
          <w:tab w:val="num" w:pos="2160"/>
        </w:tabs>
        <w:ind w:left="2160" w:hanging="360"/>
      </w:pPr>
      <w:rPr>
        <w:rFonts w:ascii="Wingdings" w:hAnsi="Wingdings" w:hint="default"/>
      </w:rPr>
    </w:lvl>
    <w:lvl w:ilvl="3" w:tplc="D62E5CA6" w:tentative="1">
      <w:start w:val="1"/>
      <w:numFmt w:val="bullet"/>
      <w:lvlText w:val=""/>
      <w:lvlJc w:val="left"/>
      <w:pPr>
        <w:tabs>
          <w:tab w:val="num" w:pos="2880"/>
        </w:tabs>
        <w:ind w:left="2880" w:hanging="360"/>
      </w:pPr>
      <w:rPr>
        <w:rFonts w:ascii="Wingdings" w:hAnsi="Wingdings" w:hint="default"/>
      </w:rPr>
    </w:lvl>
    <w:lvl w:ilvl="4" w:tplc="DFF2F6D4" w:tentative="1">
      <w:start w:val="1"/>
      <w:numFmt w:val="bullet"/>
      <w:lvlText w:val=""/>
      <w:lvlJc w:val="left"/>
      <w:pPr>
        <w:tabs>
          <w:tab w:val="num" w:pos="3600"/>
        </w:tabs>
        <w:ind w:left="3600" w:hanging="360"/>
      </w:pPr>
      <w:rPr>
        <w:rFonts w:ascii="Wingdings" w:hAnsi="Wingdings" w:hint="default"/>
      </w:rPr>
    </w:lvl>
    <w:lvl w:ilvl="5" w:tplc="BB5C3FC0" w:tentative="1">
      <w:start w:val="1"/>
      <w:numFmt w:val="bullet"/>
      <w:lvlText w:val=""/>
      <w:lvlJc w:val="left"/>
      <w:pPr>
        <w:tabs>
          <w:tab w:val="num" w:pos="4320"/>
        </w:tabs>
        <w:ind w:left="4320" w:hanging="360"/>
      </w:pPr>
      <w:rPr>
        <w:rFonts w:ascii="Wingdings" w:hAnsi="Wingdings" w:hint="default"/>
      </w:rPr>
    </w:lvl>
    <w:lvl w:ilvl="6" w:tplc="237E1392" w:tentative="1">
      <w:start w:val="1"/>
      <w:numFmt w:val="bullet"/>
      <w:lvlText w:val=""/>
      <w:lvlJc w:val="left"/>
      <w:pPr>
        <w:tabs>
          <w:tab w:val="num" w:pos="5040"/>
        </w:tabs>
        <w:ind w:left="5040" w:hanging="360"/>
      </w:pPr>
      <w:rPr>
        <w:rFonts w:ascii="Wingdings" w:hAnsi="Wingdings" w:hint="default"/>
      </w:rPr>
    </w:lvl>
    <w:lvl w:ilvl="7" w:tplc="05A275A6" w:tentative="1">
      <w:start w:val="1"/>
      <w:numFmt w:val="bullet"/>
      <w:lvlText w:val=""/>
      <w:lvlJc w:val="left"/>
      <w:pPr>
        <w:tabs>
          <w:tab w:val="num" w:pos="5760"/>
        </w:tabs>
        <w:ind w:left="5760" w:hanging="360"/>
      </w:pPr>
      <w:rPr>
        <w:rFonts w:ascii="Wingdings" w:hAnsi="Wingdings" w:hint="default"/>
      </w:rPr>
    </w:lvl>
    <w:lvl w:ilvl="8" w:tplc="D9C890B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33A0577"/>
    <w:multiLevelType w:val="hybridMultilevel"/>
    <w:tmpl w:val="89E23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9C0C90"/>
    <w:multiLevelType w:val="hybridMultilevel"/>
    <w:tmpl w:val="25D48D54"/>
    <w:lvl w:ilvl="0" w:tplc="4A086738">
      <w:start w:val="1"/>
      <w:numFmt w:val="bullet"/>
      <w:lvlText w:val="•"/>
      <w:lvlJc w:val="left"/>
      <w:pPr>
        <w:tabs>
          <w:tab w:val="num" w:pos="720"/>
        </w:tabs>
        <w:ind w:left="720" w:hanging="360"/>
      </w:pPr>
      <w:rPr>
        <w:rFonts w:ascii="Arial" w:hAnsi="Arial" w:cs="Times New Roman" w:hint="default"/>
      </w:rPr>
    </w:lvl>
    <w:lvl w:ilvl="1" w:tplc="3094ECAC">
      <w:start w:val="1"/>
      <w:numFmt w:val="bullet"/>
      <w:lvlText w:val="•"/>
      <w:lvlJc w:val="left"/>
      <w:pPr>
        <w:tabs>
          <w:tab w:val="num" w:pos="1440"/>
        </w:tabs>
        <w:ind w:left="1440" w:hanging="360"/>
      </w:pPr>
      <w:rPr>
        <w:rFonts w:ascii="Arial" w:hAnsi="Arial" w:cs="Times New Roman" w:hint="default"/>
      </w:rPr>
    </w:lvl>
    <w:lvl w:ilvl="2" w:tplc="3BBE4E3E">
      <w:start w:val="1"/>
      <w:numFmt w:val="bullet"/>
      <w:lvlText w:val="•"/>
      <w:lvlJc w:val="left"/>
      <w:pPr>
        <w:tabs>
          <w:tab w:val="num" w:pos="2160"/>
        </w:tabs>
        <w:ind w:left="2160" w:hanging="360"/>
      </w:pPr>
      <w:rPr>
        <w:rFonts w:ascii="Arial" w:hAnsi="Arial" w:cs="Times New Roman" w:hint="default"/>
      </w:rPr>
    </w:lvl>
    <w:lvl w:ilvl="3" w:tplc="2E969E82">
      <w:start w:val="1"/>
      <w:numFmt w:val="bullet"/>
      <w:lvlText w:val="•"/>
      <w:lvlJc w:val="left"/>
      <w:pPr>
        <w:tabs>
          <w:tab w:val="num" w:pos="2880"/>
        </w:tabs>
        <w:ind w:left="2880" w:hanging="360"/>
      </w:pPr>
      <w:rPr>
        <w:rFonts w:ascii="Arial" w:hAnsi="Arial" w:cs="Times New Roman" w:hint="default"/>
      </w:rPr>
    </w:lvl>
    <w:lvl w:ilvl="4" w:tplc="8A4C2198">
      <w:start w:val="1"/>
      <w:numFmt w:val="bullet"/>
      <w:lvlText w:val="•"/>
      <w:lvlJc w:val="left"/>
      <w:pPr>
        <w:tabs>
          <w:tab w:val="num" w:pos="3600"/>
        </w:tabs>
        <w:ind w:left="3600" w:hanging="360"/>
      </w:pPr>
      <w:rPr>
        <w:rFonts w:ascii="Arial" w:hAnsi="Arial" w:cs="Times New Roman" w:hint="default"/>
      </w:rPr>
    </w:lvl>
    <w:lvl w:ilvl="5" w:tplc="1CC27ECC">
      <w:start w:val="1"/>
      <w:numFmt w:val="bullet"/>
      <w:lvlText w:val="•"/>
      <w:lvlJc w:val="left"/>
      <w:pPr>
        <w:tabs>
          <w:tab w:val="num" w:pos="4320"/>
        </w:tabs>
        <w:ind w:left="4320" w:hanging="360"/>
      </w:pPr>
      <w:rPr>
        <w:rFonts w:ascii="Arial" w:hAnsi="Arial" w:cs="Times New Roman" w:hint="default"/>
      </w:rPr>
    </w:lvl>
    <w:lvl w:ilvl="6" w:tplc="CD2814D0">
      <w:start w:val="1"/>
      <w:numFmt w:val="bullet"/>
      <w:lvlText w:val="•"/>
      <w:lvlJc w:val="left"/>
      <w:pPr>
        <w:tabs>
          <w:tab w:val="num" w:pos="5040"/>
        </w:tabs>
        <w:ind w:left="5040" w:hanging="360"/>
      </w:pPr>
      <w:rPr>
        <w:rFonts w:ascii="Arial" w:hAnsi="Arial" w:cs="Times New Roman" w:hint="default"/>
      </w:rPr>
    </w:lvl>
    <w:lvl w:ilvl="7" w:tplc="BE66EBAA">
      <w:start w:val="1"/>
      <w:numFmt w:val="bullet"/>
      <w:lvlText w:val="•"/>
      <w:lvlJc w:val="left"/>
      <w:pPr>
        <w:tabs>
          <w:tab w:val="num" w:pos="5760"/>
        </w:tabs>
        <w:ind w:left="5760" w:hanging="360"/>
      </w:pPr>
      <w:rPr>
        <w:rFonts w:ascii="Arial" w:hAnsi="Arial" w:cs="Times New Roman" w:hint="default"/>
      </w:rPr>
    </w:lvl>
    <w:lvl w:ilvl="8" w:tplc="56427C4C">
      <w:start w:val="1"/>
      <w:numFmt w:val="bullet"/>
      <w:lvlText w:val="•"/>
      <w:lvlJc w:val="left"/>
      <w:pPr>
        <w:tabs>
          <w:tab w:val="num" w:pos="6480"/>
        </w:tabs>
        <w:ind w:left="6480" w:hanging="360"/>
      </w:pPr>
      <w:rPr>
        <w:rFonts w:ascii="Arial" w:hAnsi="Arial" w:cs="Times New Roman" w:hint="default"/>
      </w:rPr>
    </w:lvl>
  </w:abstractNum>
  <w:abstractNum w:abstractNumId="10" w15:restartNumberingAfterBreak="0">
    <w:nsid w:val="438F130F"/>
    <w:multiLevelType w:val="hybridMultilevel"/>
    <w:tmpl w:val="9606F656"/>
    <w:lvl w:ilvl="0" w:tplc="06AE8962">
      <w:start w:val="1"/>
      <w:numFmt w:val="bullet"/>
      <w:lvlText w:val=""/>
      <w:lvlJc w:val="left"/>
      <w:pPr>
        <w:tabs>
          <w:tab w:val="num" w:pos="720"/>
        </w:tabs>
        <w:ind w:left="720" w:hanging="360"/>
      </w:pPr>
      <w:rPr>
        <w:rFonts w:ascii="Symbol" w:hAnsi="Symbol" w:hint="default"/>
      </w:rPr>
    </w:lvl>
    <w:lvl w:ilvl="1" w:tplc="0A3CE80C" w:tentative="1">
      <w:start w:val="1"/>
      <w:numFmt w:val="bullet"/>
      <w:lvlText w:val=""/>
      <w:lvlJc w:val="left"/>
      <w:pPr>
        <w:tabs>
          <w:tab w:val="num" w:pos="1440"/>
        </w:tabs>
        <w:ind w:left="1440" w:hanging="360"/>
      </w:pPr>
      <w:rPr>
        <w:rFonts w:ascii="Symbol" w:hAnsi="Symbol" w:hint="default"/>
      </w:rPr>
    </w:lvl>
    <w:lvl w:ilvl="2" w:tplc="B2B20236" w:tentative="1">
      <w:start w:val="1"/>
      <w:numFmt w:val="bullet"/>
      <w:lvlText w:val=""/>
      <w:lvlJc w:val="left"/>
      <w:pPr>
        <w:tabs>
          <w:tab w:val="num" w:pos="2160"/>
        </w:tabs>
        <w:ind w:left="2160" w:hanging="360"/>
      </w:pPr>
      <w:rPr>
        <w:rFonts w:ascii="Symbol" w:hAnsi="Symbol" w:hint="default"/>
      </w:rPr>
    </w:lvl>
    <w:lvl w:ilvl="3" w:tplc="10A4E844" w:tentative="1">
      <w:start w:val="1"/>
      <w:numFmt w:val="bullet"/>
      <w:lvlText w:val=""/>
      <w:lvlJc w:val="left"/>
      <w:pPr>
        <w:tabs>
          <w:tab w:val="num" w:pos="2880"/>
        </w:tabs>
        <w:ind w:left="2880" w:hanging="360"/>
      </w:pPr>
      <w:rPr>
        <w:rFonts w:ascii="Symbol" w:hAnsi="Symbol" w:hint="default"/>
      </w:rPr>
    </w:lvl>
    <w:lvl w:ilvl="4" w:tplc="3F482610" w:tentative="1">
      <w:start w:val="1"/>
      <w:numFmt w:val="bullet"/>
      <w:lvlText w:val=""/>
      <w:lvlJc w:val="left"/>
      <w:pPr>
        <w:tabs>
          <w:tab w:val="num" w:pos="3600"/>
        </w:tabs>
        <w:ind w:left="3600" w:hanging="360"/>
      </w:pPr>
      <w:rPr>
        <w:rFonts w:ascii="Symbol" w:hAnsi="Symbol" w:hint="default"/>
      </w:rPr>
    </w:lvl>
    <w:lvl w:ilvl="5" w:tplc="8DAEE7BE" w:tentative="1">
      <w:start w:val="1"/>
      <w:numFmt w:val="bullet"/>
      <w:lvlText w:val=""/>
      <w:lvlJc w:val="left"/>
      <w:pPr>
        <w:tabs>
          <w:tab w:val="num" w:pos="4320"/>
        </w:tabs>
        <w:ind w:left="4320" w:hanging="360"/>
      </w:pPr>
      <w:rPr>
        <w:rFonts w:ascii="Symbol" w:hAnsi="Symbol" w:hint="default"/>
      </w:rPr>
    </w:lvl>
    <w:lvl w:ilvl="6" w:tplc="28025D36" w:tentative="1">
      <w:start w:val="1"/>
      <w:numFmt w:val="bullet"/>
      <w:lvlText w:val=""/>
      <w:lvlJc w:val="left"/>
      <w:pPr>
        <w:tabs>
          <w:tab w:val="num" w:pos="5040"/>
        </w:tabs>
        <w:ind w:left="5040" w:hanging="360"/>
      </w:pPr>
      <w:rPr>
        <w:rFonts w:ascii="Symbol" w:hAnsi="Symbol" w:hint="default"/>
      </w:rPr>
    </w:lvl>
    <w:lvl w:ilvl="7" w:tplc="56AC650C" w:tentative="1">
      <w:start w:val="1"/>
      <w:numFmt w:val="bullet"/>
      <w:lvlText w:val=""/>
      <w:lvlJc w:val="left"/>
      <w:pPr>
        <w:tabs>
          <w:tab w:val="num" w:pos="5760"/>
        </w:tabs>
        <w:ind w:left="5760" w:hanging="360"/>
      </w:pPr>
      <w:rPr>
        <w:rFonts w:ascii="Symbol" w:hAnsi="Symbol" w:hint="default"/>
      </w:rPr>
    </w:lvl>
    <w:lvl w:ilvl="8" w:tplc="160ACF66"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50504BE5"/>
    <w:multiLevelType w:val="multilevel"/>
    <w:tmpl w:val="8E968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10D32AF"/>
    <w:multiLevelType w:val="hybridMultilevel"/>
    <w:tmpl w:val="C81C689A"/>
    <w:lvl w:ilvl="0" w:tplc="8D660C58">
      <w:start w:val="1"/>
      <w:numFmt w:val="decimal"/>
      <w:lvlText w:val="%1."/>
      <w:lvlJc w:val="left"/>
      <w:pPr>
        <w:ind w:left="360" w:hanging="360"/>
      </w:pPr>
      <w:rPr>
        <w:rFonts w:hint="default"/>
        <w:sz w:val="24"/>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25C6721"/>
    <w:multiLevelType w:val="multilevel"/>
    <w:tmpl w:val="358A4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27D5C31"/>
    <w:multiLevelType w:val="hybridMultilevel"/>
    <w:tmpl w:val="2266018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5" w15:restartNumberingAfterBreak="0">
    <w:nsid w:val="52832C3D"/>
    <w:multiLevelType w:val="hybridMultilevel"/>
    <w:tmpl w:val="85684D1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5C1A130E"/>
    <w:multiLevelType w:val="hybridMultilevel"/>
    <w:tmpl w:val="6230241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7" w15:restartNumberingAfterBreak="0">
    <w:nsid w:val="60403A6D"/>
    <w:multiLevelType w:val="hybridMultilevel"/>
    <w:tmpl w:val="3CF02E04"/>
    <w:lvl w:ilvl="0" w:tplc="99BC3DB4">
      <w:start w:val="1"/>
      <w:numFmt w:val="bullet"/>
      <w:lvlText w:val=""/>
      <w:lvlJc w:val="left"/>
      <w:pPr>
        <w:tabs>
          <w:tab w:val="num" w:pos="720"/>
        </w:tabs>
        <w:ind w:left="720" w:hanging="360"/>
      </w:pPr>
      <w:rPr>
        <w:rFonts w:ascii="Wingdings" w:hAnsi="Wingdings" w:hint="default"/>
      </w:rPr>
    </w:lvl>
    <w:lvl w:ilvl="1" w:tplc="9E5483EE" w:tentative="1">
      <w:start w:val="1"/>
      <w:numFmt w:val="bullet"/>
      <w:lvlText w:val=""/>
      <w:lvlJc w:val="left"/>
      <w:pPr>
        <w:tabs>
          <w:tab w:val="num" w:pos="1440"/>
        </w:tabs>
        <w:ind w:left="1440" w:hanging="360"/>
      </w:pPr>
      <w:rPr>
        <w:rFonts w:ascii="Wingdings" w:hAnsi="Wingdings" w:hint="default"/>
      </w:rPr>
    </w:lvl>
    <w:lvl w:ilvl="2" w:tplc="C33C913E" w:tentative="1">
      <w:start w:val="1"/>
      <w:numFmt w:val="bullet"/>
      <w:lvlText w:val=""/>
      <w:lvlJc w:val="left"/>
      <w:pPr>
        <w:tabs>
          <w:tab w:val="num" w:pos="2160"/>
        </w:tabs>
        <w:ind w:left="2160" w:hanging="360"/>
      </w:pPr>
      <w:rPr>
        <w:rFonts w:ascii="Wingdings" w:hAnsi="Wingdings" w:hint="default"/>
      </w:rPr>
    </w:lvl>
    <w:lvl w:ilvl="3" w:tplc="8B9A1852" w:tentative="1">
      <w:start w:val="1"/>
      <w:numFmt w:val="bullet"/>
      <w:lvlText w:val=""/>
      <w:lvlJc w:val="left"/>
      <w:pPr>
        <w:tabs>
          <w:tab w:val="num" w:pos="2880"/>
        </w:tabs>
        <w:ind w:left="2880" w:hanging="360"/>
      </w:pPr>
      <w:rPr>
        <w:rFonts w:ascii="Wingdings" w:hAnsi="Wingdings" w:hint="default"/>
      </w:rPr>
    </w:lvl>
    <w:lvl w:ilvl="4" w:tplc="47C26688" w:tentative="1">
      <w:start w:val="1"/>
      <w:numFmt w:val="bullet"/>
      <w:lvlText w:val=""/>
      <w:lvlJc w:val="left"/>
      <w:pPr>
        <w:tabs>
          <w:tab w:val="num" w:pos="3600"/>
        </w:tabs>
        <w:ind w:left="3600" w:hanging="360"/>
      </w:pPr>
      <w:rPr>
        <w:rFonts w:ascii="Wingdings" w:hAnsi="Wingdings" w:hint="default"/>
      </w:rPr>
    </w:lvl>
    <w:lvl w:ilvl="5" w:tplc="0F0238AA" w:tentative="1">
      <w:start w:val="1"/>
      <w:numFmt w:val="bullet"/>
      <w:lvlText w:val=""/>
      <w:lvlJc w:val="left"/>
      <w:pPr>
        <w:tabs>
          <w:tab w:val="num" w:pos="4320"/>
        </w:tabs>
        <w:ind w:left="4320" w:hanging="360"/>
      </w:pPr>
      <w:rPr>
        <w:rFonts w:ascii="Wingdings" w:hAnsi="Wingdings" w:hint="default"/>
      </w:rPr>
    </w:lvl>
    <w:lvl w:ilvl="6" w:tplc="5F966D16" w:tentative="1">
      <w:start w:val="1"/>
      <w:numFmt w:val="bullet"/>
      <w:lvlText w:val=""/>
      <w:lvlJc w:val="left"/>
      <w:pPr>
        <w:tabs>
          <w:tab w:val="num" w:pos="5040"/>
        </w:tabs>
        <w:ind w:left="5040" w:hanging="360"/>
      </w:pPr>
      <w:rPr>
        <w:rFonts w:ascii="Wingdings" w:hAnsi="Wingdings" w:hint="default"/>
      </w:rPr>
    </w:lvl>
    <w:lvl w:ilvl="7" w:tplc="541AC46E" w:tentative="1">
      <w:start w:val="1"/>
      <w:numFmt w:val="bullet"/>
      <w:lvlText w:val=""/>
      <w:lvlJc w:val="left"/>
      <w:pPr>
        <w:tabs>
          <w:tab w:val="num" w:pos="5760"/>
        </w:tabs>
        <w:ind w:left="5760" w:hanging="360"/>
      </w:pPr>
      <w:rPr>
        <w:rFonts w:ascii="Wingdings" w:hAnsi="Wingdings" w:hint="default"/>
      </w:rPr>
    </w:lvl>
    <w:lvl w:ilvl="8" w:tplc="5E86BBE4"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05A31F7"/>
    <w:multiLevelType w:val="multilevel"/>
    <w:tmpl w:val="0582A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1AF35A2"/>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0" w15:restartNumberingAfterBreak="0">
    <w:nsid w:val="63D36207"/>
    <w:multiLevelType w:val="hybridMultilevel"/>
    <w:tmpl w:val="E7901264"/>
    <w:lvl w:ilvl="0" w:tplc="E744B7C6">
      <w:start w:val="1"/>
      <w:numFmt w:val="bullet"/>
      <w:lvlText w:val=""/>
      <w:lvlJc w:val="left"/>
      <w:pPr>
        <w:ind w:left="720" w:hanging="360"/>
      </w:pPr>
      <w:rPr>
        <w:rFonts w:ascii="Symbol" w:hAnsi="Symbol" w:hint="default"/>
      </w:rPr>
    </w:lvl>
    <w:lvl w:ilvl="1" w:tplc="A4E202C6">
      <w:start w:val="1"/>
      <w:numFmt w:val="bullet"/>
      <w:lvlText w:val="o"/>
      <w:lvlJc w:val="left"/>
      <w:pPr>
        <w:ind w:left="1440" w:hanging="360"/>
      </w:pPr>
      <w:rPr>
        <w:rFonts w:ascii="Courier New" w:hAnsi="Courier New" w:hint="default"/>
      </w:rPr>
    </w:lvl>
    <w:lvl w:ilvl="2" w:tplc="C9C8B99E">
      <w:start w:val="1"/>
      <w:numFmt w:val="bullet"/>
      <w:lvlText w:val=""/>
      <w:lvlJc w:val="left"/>
      <w:pPr>
        <w:ind w:left="2160" w:hanging="360"/>
      </w:pPr>
      <w:rPr>
        <w:rFonts w:ascii="Wingdings" w:hAnsi="Wingdings" w:hint="default"/>
      </w:rPr>
    </w:lvl>
    <w:lvl w:ilvl="3" w:tplc="5F4EC842">
      <w:start w:val="1"/>
      <w:numFmt w:val="bullet"/>
      <w:lvlText w:val=""/>
      <w:lvlJc w:val="left"/>
      <w:pPr>
        <w:ind w:left="2880" w:hanging="360"/>
      </w:pPr>
      <w:rPr>
        <w:rFonts w:ascii="Symbol" w:hAnsi="Symbol" w:hint="default"/>
      </w:rPr>
    </w:lvl>
    <w:lvl w:ilvl="4" w:tplc="1B028812">
      <w:start w:val="1"/>
      <w:numFmt w:val="bullet"/>
      <w:lvlText w:val="o"/>
      <w:lvlJc w:val="left"/>
      <w:pPr>
        <w:ind w:left="3600" w:hanging="360"/>
      </w:pPr>
      <w:rPr>
        <w:rFonts w:ascii="Courier New" w:hAnsi="Courier New" w:hint="default"/>
      </w:rPr>
    </w:lvl>
    <w:lvl w:ilvl="5" w:tplc="C4B2969E">
      <w:start w:val="1"/>
      <w:numFmt w:val="bullet"/>
      <w:lvlText w:val=""/>
      <w:lvlJc w:val="left"/>
      <w:pPr>
        <w:ind w:left="4320" w:hanging="360"/>
      </w:pPr>
      <w:rPr>
        <w:rFonts w:ascii="Wingdings" w:hAnsi="Wingdings" w:hint="default"/>
      </w:rPr>
    </w:lvl>
    <w:lvl w:ilvl="6" w:tplc="AA7A9192">
      <w:start w:val="1"/>
      <w:numFmt w:val="bullet"/>
      <w:lvlText w:val=""/>
      <w:lvlJc w:val="left"/>
      <w:pPr>
        <w:ind w:left="5040" w:hanging="360"/>
      </w:pPr>
      <w:rPr>
        <w:rFonts w:ascii="Symbol" w:hAnsi="Symbol" w:hint="default"/>
      </w:rPr>
    </w:lvl>
    <w:lvl w:ilvl="7" w:tplc="086C9368">
      <w:start w:val="1"/>
      <w:numFmt w:val="bullet"/>
      <w:lvlText w:val="o"/>
      <w:lvlJc w:val="left"/>
      <w:pPr>
        <w:ind w:left="5760" w:hanging="360"/>
      </w:pPr>
      <w:rPr>
        <w:rFonts w:ascii="Courier New" w:hAnsi="Courier New" w:hint="default"/>
      </w:rPr>
    </w:lvl>
    <w:lvl w:ilvl="8" w:tplc="8FE6CC42">
      <w:start w:val="1"/>
      <w:numFmt w:val="bullet"/>
      <w:lvlText w:val=""/>
      <w:lvlJc w:val="left"/>
      <w:pPr>
        <w:ind w:left="6480" w:hanging="360"/>
      </w:pPr>
      <w:rPr>
        <w:rFonts w:ascii="Wingdings" w:hAnsi="Wingdings" w:hint="default"/>
      </w:rPr>
    </w:lvl>
  </w:abstractNum>
  <w:abstractNum w:abstractNumId="21" w15:restartNumberingAfterBreak="0">
    <w:nsid w:val="67987958"/>
    <w:multiLevelType w:val="hybridMultilevel"/>
    <w:tmpl w:val="E970271A"/>
    <w:lvl w:ilvl="0" w:tplc="5A365748">
      <w:start w:val="1"/>
      <w:numFmt w:val="bullet"/>
      <w:lvlText w:val="•"/>
      <w:lvlJc w:val="left"/>
      <w:pPr>
        <w:tabs>
          <w:tab w:val="num" w:pos="720"/>
        </w:tabs>
        <w:ind w:left="720" w:hanging="360"/>
      </w:pPr>
      <w:rPr>
        <w:rFonts w:ascii="Times New Roman" w:hAnsi="Times New Roman" w:hint="default"/>
      </w:rPr>
    </w:lvl>
    <w:lvl w:ilvl="1" w:tplc="FFF85132" w:tentative="1">
      <w:start w:val="1"/>
      <w:numFmt w:val="bullet"/>
      <w:lvlText w:val="•"/>
      <w:lvlJc w:val="left"/>
      <w:pPr>
        <w:tabs>
          <w:tab w:val="num" w:pos="1440"/>
        </w:tabs>
        <w:ind w:left="1440" w:hanging="360"/>
      </w:pPr>
      <w:rPr>
        <w:rFonts w:ascii="Times New Roman" w:hAnsi="Times New Roman" w:hint="default"/>
      </w:rPr>
    </w:lvl>
    <w:lvl w:ilvl="2" w:tplc="5ED48236" w:tentative="1">
      <w:start w:val="1"/>
      <w:numFmt w:val="bullet"/>
      <w:lvlText w:val="•"/>
      <w:lvlJc w:val="left"/>
      <w:pPr>
        <w:tabs>
          <w:tab w:val="num" w:pos="2160"/>
        </w:tabs>
        <w:ind w:left="2160" w:hanging="360"/>
      </w:pPr>
      <w:rPr>
        <w:rFonts w:ascii="Times New Roman" w:hAnsi="Times New Roman" w:hint="default"/>
      </w:rPr>
    </w:lvl>
    <w:lvl w:ilvl="3" w:tplc="DAFED406" w:tentative="1">
      <w:start w:val="1"/>
      <w:numFmt w:val="bullet"/>
      <w:lvlText w:val="•"/>
      <w:lvlJc w:val="left"/>
      <w:pPr>
        <w:tabs>
          <w:tab w:val="num" w:pos="2880"/>
        </w:tabs>
        <w:ind w:left="2880" w:hanging="360"/>
      </w:pPr>
      <w:rPr>
        <w:rFonts w:ascii="Times New Roman" w:hAnsi="Times New Roman" w:hint="default"/>
      </w:rPr>
    </w:lvl>
    <w:lvl w:ilvl="4" w:tplc="8CFC4064" w:tentative="1">
      <w:start w:val="1"/>
      <w:numFmt w:val="bullet"/>
      <w:lvlText w:val="•"/>
      <w:lvlJc w:val="left"/>
      <w:pPr>
        <w:tabs>
          <w:tab w:val="num" w:pos="3600"/>
        </w:tabs>
        <w:ind w:left="3600" w:hanging="360"/>
      </w:pPr>
      <w:rPr>
        <w:rFonts w:ascii="Times New Roman" w:hAnsi="Times New Roman" w:hint="default"/>
      </w:rPr>
    </w:lvl>
    <w:lvl w:ilvl="5" w:tplc="A91C0590" w:tentative="1">
      <w:start w:val="1"/>
      <w:numFmt w:val="bullet"/>
      <w:lvlText w:val="•"/>
      <w:lvlJc w:val="left"/>
      <w:pPr>
        <w:tabs>
          <w:tab w:val="num" w:pos="4320"/>
        </w:tabs>
        <w:ind w:left="4320" w:hanging="360"/>
      </w:pPr>
      <w:rPr>
        <w:rFonts w:ascii="Times New Roman" w:hAnsi="Times New Roman" w:hint="default"/>
      </w:rPr>
    </w:lvl>
    <w:lvl w:ilvl="6" w:tplc="DD06E8E4" w:tentative="1">
      <w:start w:val="1"/>
      <w:numFmt w:val="bullet"/>
      <w:lvlText w:val="•"/>
      <w:lvlJc w:val="left"/>
      <w:pPr>
        <w:tabs>
          <w:tab w:val="num" w:pos="5040"/>
        </w:tabs>
        <w:ind w:left="5040" w:hanging="360"/>
      </w:pPr>
      <w:rPr>
        <w:rFonts w:ascii="Times New Roman" w:hAnsi="Times New Roman" w:hint="default"/>
      </w:rPr>
    </w:lvl>
    <w:lvl w:ilvl="7" w:tplc="0854DFF2" w:tentative="1">
      <w:start w:val="1"/>
      <w:numFmt w:val="bullet"/>
      <w:lvlText w:val="•"/>
      <w:lvlJc w:val="left"/>
      <w:pPr>
        <w:tabs>
          <w:tab w:val="num" w:pos="5760"/>
        </w:tabs>
        <w:ind w:left="5760" w:hanging="360"/>
      </w:pPr>
      <w:rPr>
        <w:rFonts w:ascii="Times New Roman" w:hAnsi="Times New Roman" w:hint="default"/>
      </w:rPr>
    </w:lvl>
    <w:lvl w:ilvl="8" w:tplc="DDA477E0"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71FA46CF"/>
    <w:multiLevelType w:val="hybridMultilevel"/>
    <w:tmpl w:val="B606742A"/>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74AA777B"/>
    <w:multiLevelType w:val="hybridMultilevel"/>
    <w:tmpl w:val="DA80F076"/>
    <w:lvl w:ilvl="0" w:tplc="0809000F">
      <w:start w:val="1"/>
      <w:numFmt w:val="decimal"/>
      <w:lvlText w:val="%1."/>
      <w:lvlJc w:val="left"/>
      <w:pPr>
        <w:ind w:left="1500" w:hanging="360"/>
      </w:p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24" w15:restartNumberingAfterBreak="0">
    <w:nsid w:val="794B720D"/>
    <w:multiLevelType w:val="hybridMultilevel"/>
    <w:tmpl w:val="41B65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C587EAA"/>
    <w:multiLevelType w:val="hybridMultilevel"/>
    <w:tmpl w:val="4DA4E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F5D55A6"/>
    <w:multiLevelType w:val="multilevel"/>
    <w:tmpl w:val="EFCE7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F5E159F"/>
    <w:multiLevelType w:val="hybridMultilevel"/>
    <w:tmpl w:val="49E2E1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0"/>
  </w:num>
  <w:num w:numId="2">
    <w:abstractNumId w:val="7"/>
  </w:num>
  <w:num w:numId="3">
    <w:abstractNumId w:val="17"/>
  </w:num>
  <w:num w:numId="4">
    <w:abstractNumId w:val="0"/>
  </w:num>
  <w:num w:numId="5">
    <w:abstractNumId w:val="16"/>
  </w:num>
  <w:num w:numId="6">
    <w:abstractNumId w:val="9"/>
  </w:num>
  <w:num w:numId="7">
    <w:abstractNumId w:val="19"/>
  </w:num>
  <w:num w:numId="8">
    <w:abstractNumId w:val="22"/>
  </w:num>
  <w:num w:numId="9">
    <w:abstractNumId w:val="3"/>
  </w:num>
  <w:num w:numId="10">
    <w:abstractNumId w:val="14"/>
  </w:num>
  <w:num w:numId="11">
    <w:abstractNumId w:val="10"/>
  </w:num>
  <w:num w:numId="12">
    <w:abstractNumId w:val="14"/>
  </w:num>
  <w:num w:numId="13">
    <w:abstractNumId w:val="15"/>
  </w:num>
  <w:num w:numId="14">
    <w:abstractNumId w:val="2"/>
  </w:num>
  <w:num w:numId="15">
    <w:abstractNumId w:val="24"/>
  </w:num>
  <w:num w:numId="16">
    <w:abstractNumId w:val="8"/>
  </w:num>
  <w:num w:numId="17">
    <w:abstractNumId w:val="4"/>
  </w:num>
  <w:num w:numId="18">
    <w:abstractNumId w:val="12"/>
  </w:num>
  <w:num w:numId="19">
    <w:abstractNumId w:val="27"/>
  </w:num>
  <w:num w:numId="20">
    <w:abstractNumId w:val="1"/>
  </w:num>
  <w:num w:numId="21">
    <w:abstractNumId w:val="21"/>
  </w:num>
  <w:num w:numId="22">
    <w:abstractNumId w:val="23"/>
  </w:num>
  <w:num w:numId="23">
    <w:abstractNumId w:val="11"/>
  </w:num>
  <w:num w:numId="24">
    <w:abstractNumId w:val="18"/>
  </w:num>
  <w:num w:numId="25">
    <w:abstractNumId w:val="13"/>
  </w:num>
  <w:num w:numId="26">
    <w:abstractNumId w:val="26"/>
  </w:num>
  <w:num w:numId="27">
    <w:abstractNumId w:val="5"/>
  </w:num>
  <w:num w:numId="28">
    <w:abstractNumId w:val="25"/>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8A4"/>
    <w:rsid w:val="00001A81"/>
    <w:rsid w:val="00186E77"/>
    <w:rsid w:val="001A0BC6"/>
    <w:rsid w:val="001A4023"/>
    <w:rsid w:val="001B0D38"/>
    <w:rsid w:val="001B35C4"/>
    <w:rsid w:val="001C4111"/>
    <w:rsid w:val="001F52D4"/>
    <w:rsid w:val="002027ED"/>
    <w:rsid w:val="00252C22"/>
    <w:rsid w:val="00265F6E"/>
    <w:rsid w:val="002B408F"/>
    <w:rsid w:val="002D32A9"/>
    <w:rsid w:val="0034528B"/>
    <w:rsid w:val="0035712D"/>
    <w:rsid w:val="00387A52"/>
    <w:rsid w:val="003C069D"/>
    <w:rsid w:val="003C49F9"/>
    <w:rsid w:val="003C75E4"/>
    <w:rsid w:val="00401828"/>
    <w:rsid w:val="00434D35"/>
    <w:rsid w:val="004758A4"/>
    <w:rsid w:val="00483291"/>
    <w:rsid w:val="0048755C"/>
    <w:rsid w:val="004A03BF"/>
    <w:rsid w:val="004F4B13"/>
    <w:rsid w:val="004F4B8B"/>
    <w:rsid w:val="00514E5E"/>
    <w:rsid w:val="0055458E"/>
    <w:rsid w:val="005B7292"/>
    <w:rsid w:val="005C244A"/>
    <w:rsid w:val="00642921"/>
    <w:rsid w:val="00663D68"/>
    <w:rsid w:val="006855CD"/>
    <w:rsid w:val="00687C2A"/>
    <w:rsid w:val="00704A60"/>
    <w:rsid w:val="0072790A"/>
    <w:rsid w:val="007726BA"/>
    <w:rsid w:val="007968C6"/>
    <w:rsid w:val="007A252D"/>
    <w:rsid w:val="007D7B9D"/>
    <w:rsid w:val="00823DE5"/>
    <w:rsid w:val="00841E3C"/>
    <w:rsid w:val="00846485"/>
    <w:rsid w:val="0085266F"/>
    <w:rsid w:val="008679A5"/>
    <w:rsid w:val="0087281C"/>
    <w:rsid w:val="008918BB"/>
    <w:rsid w:val="008955CE"/>
    <w:rsid w:val="008E5F97"/>
    <w:rsid w:val="008F76EB"/>
    <w:rsid w:val="00914184"/>
    <w:rsid w:val="0091695C"/>
    <w:rsid w:val="00920195"/>
    <w:rsid w:val="0092469E"/>
    <w:rsid w:val="00946098"/>
    <w:rsid w:val="009574CB"/>
    <w:rsid w:val="00983E71"/>
    <w:rsid w:val="00986508"/>
    <w:rsid w:val="009B2098"/>
    <w:rsid w:val="009F24AA"/>
    <w:rsid w:val="00A45647"/>
    <w:rsid w:val="00A5291F"/>
    <w:rsid w:val="00AF684F"/>
    <w:rsid w:val="00B42862"/>
    <w:rsid w:val="00B55F6C"/>
    <w:rsid w:val="00B72B8C"/>
    <w:rsid w:val="00B964A5"/>
    <w:rsid w:val="00BA1196"/>
    <w:rsid w:val="00BB2E87"/>
    <w:rsid w:val="00C117C0"/>
    <w:rsid w:val="00C209B1"/>
    <w:rsid w:val="00C22477"/>
    <w:rsid w:val="00C44FE8"/>
    <w:rsid w:val="00C6463E"/>
    <w:rsid w:val="00C719BB"/>
    <w:rsid w:val="00C74B9A"/>
    <w:rsid w:val="00CB2479"/>
    <w:rsid w:val="00CC0821"/>
    <w:rsid w:val="00CF74A9"/>
    <w:rsid w:val="00D611C0"/>
    <w:rsid w:val="00DB56C2"/>
    <w:rsid w:val="00E422F0"/>
    <w:rsid w:val="00E46F90"/>
    <w:rsid w:val="00EB581C"/>
    <w:rsid w:val="00FA1FA8"/>
    <w:rsid w:val="00FB28BB"/>
    <w:rsid w:val="00FD3547"/>
    <w:rsid w:val="01186B32"/>
    <w:rsid w:val="01B168D8"/>
    <w:rsid w:val="0207408F"/>
    <w:rsid w:val="03A310F0"/>
    <w:rsid w:val="03A3CDCE"/>
    <w:rsid w:val="03F31B98"/>
    <w:rsid w:val="0578EBC5"/>
    <w:rsid w:val="05D4DF07"/>
    <w:rsid w:val="0632573A"/>
    <w:rsid w:val="0770AF68"/>
    <w:rsid w:val="08994D08"/>
    <w:rsid w:val="0AA7BB19"/>
    <w:rsid w:val="0C44208B"/>
    <w:rsid w:val="0D49F336"/>
    <w:rsid w:val="0EA3AC0A"/>
    <w:rsid w:val="0F94E9AA"/>
    <w:rsid w:val="101B4FDE"/>
    <w:rsid w:val="1096613D"/>
    <w:rsid w:val="111791AE"/>
    <w:rsid w:val="125B8C73"/>
    <w:rsid w:val="138BE522"/>
    <w:rsid w:val="1417C55B"/>
    <w:rsid w:val="1470E968"/>
    <w:rsid w:val="1511C210"/>
    <w:rsid w:val="1555051B"/>
    <w:rsid w:val="159C267E"/>
    <w:rsid w:val="17007CBC"/>
    <w:rsid w:val="17B23EF1"/>
    <w:rsid w:val="18B39946"/>
    <w:rsid w:val="18BB1A1B"/>
    <w:rsid w:val="18FCE66C"/>
    <w:rsid w:val="191168BC"/>
    <w:rsid w:val="19ED1F33"/>
    <w:rsid w:val="1B714FB8"/>
    <w:rsid w:val="1B736999"/>
    <w:rsid w:val="1B990E8A"/>
    <w:rsid w:val="1C49097E"/>
    <w:rsid w:val="1D4EDC29"/>
    <w:rsid w:val="1EE2BF04"/>
    <w:rsid w:val="24C4493E"/>
    <w:rsid w:val="2827C19D"/>
    <w:rsid w:val="287C151D"/>
    <w:rsid w:val="28B270E7"/>
    <w:rsid w:val="28E372AF"/>
    <w:rsid w:val="29005BC9"/>
    <w:rsid w:val="2A6246E1"/>
    <w:rsid w:val="2AF2C1B8"/>
    <w:rsid w:val="2B19349E"/>
    <w:rsid w:val="2C16D1B2"/>
    <w:rsid w:val="2CB0EB05"/>
    <w:rsid w:val="2DA8C7F2"/>
    <w:rsid w:val="2EA8CD8E"/>
    <w:rsid w:val="2EEEC09C"/>
    <w:rsid w:val="2FECA5C1"/>
    <w:rsid w:val="304BDB81"/>
    <w:rsid w:val="3052E43D"/>
    <w:rsid w:val="30E068B4"/>
    <w:rsid w:val="338D7A71"/>
    <w:rsid w:val="34397289"/>
    <w:rsid w:val="354984E4"/>
    <w:rsid w:val="3556149A"/>
    <w:rsid w:val="36E0AA24"/>
    <w:rsid w:val="37835ABD"/>
    <w:rsid w:val="38771DB0"/>
    <w:rsid w:val="38AB7422"/>
    <w:rsid w:val="393DB050"/>
    <w:rsid w:val="39BC57A4"/>
    <w:rsid w:val="39F49A11"/>
    <w:rsid w:val="3A1C37F5"/>
    <w:rsid w:val="3A4B3CB5"/>
    <w:rsid w:val="3CDAD009"/>
    <w:rsid w:val="3D4FEBA8"/>
    <w:rsid w:val="3F96C967"/>
    <w:rsid w:val="3FACF1D4"/>
    <w:rsid w:val="405638CA"/>
    <w:rsid w:val="448FDBA3"/>
    <w:rsid w:val="4539B8BB"/>
    <w:rsid w:val="46899FD5"/>
    <w:rsid w:val="4867D7C5"/>
    <w:rsid w:val="499870FA"/>
    <w:rsid w:val="4B221BFA"/>
    <w:rsid w:val="4BD03006"/>
    <w:rsid w:val="4CBBD6F5"/>
    <w:rsid w:val="4D5E49F7"/>
    <w:rsid w:val="4DA9D771"/>
    <w:rsid w:val="4E13DF57"/>
    <w:rsid w:val="4ECC7DC4"/>
    <w:rsid w:val="4F3711F4"/>
    <w:rsid w:val="4F7A94B6"/>
    <w:rsid w:val="4FF2EE8B"/>
    <w:rsid w:val="5006467A"/>
    <w:rsid w:val="509DB034"/>
    <w:rsid w:val="5340AE39"/>
    <w:rsid w:val="534EFA80"/>
    <w:rsid w:val="53873219"/>
    <w:rsid w:val="54A9A20D"/>
    <w:rsid w:val="560E2D86"/>
    <w:rsid w:val="57518E98"/>
    <w:rsid w:val="57DD0110"/>
    <w:rsid w:val="58ABFAC9"/>
    <w:rsid w:val="58FA216C"/>
    <w:rsid w:val="5908ABED"/>
    <w:rsid w:val="5BD9768D"/>
    <w:rsid w:val="5C72DECE"/>
    <w:rsid w:val="5CD3A1B7"/>
    <w:rsid w:val="5E1FCD40"/>
    <w:rsid w:val="5F89D754"/>
    <w:rsid w:val="60748B82"/>
    <w:rsid w:val="62B5D784"/>
    <w:rsid w:val="6334F7B5"/>
    <w:rsid w:val="64372A45"/>
    <w:rsid w:val="6458E13D"/>
    <w:rsid w:val="6473D99F"/>
    <w:rsid w:val="64DF37B3"/>
    <w:rsid w:val="65D3CF87"/>
    <w:rsid w:val="675FA764"/>
    <w:rsid w:val="678857E0"/>
    <w:rsid w:val="67A540FA"/>
    <w:rsid w:val="694B92B1"/>
    <w:rsid w:val="6B4E9FD8"/>
    <w:rsid w:val="6B79EDBA"/>
    <w:rsid w:val="6EF09910"/>
    <w:rsid w:val="6F7AB1CD"/>
    <w:rsid w:val="70D1E54E"/>
    <w:rsid w:val="711E3BE8"/>
    <w:rsid w:val="71935787"/>
    <w:rsid w:val="746F0507"/>
    <w:rsid w:val="74829659"/>
    <w:rsid w:val="75E9F351"/>
    <w:rsid w:val="760DE3E3"/>
    <w:rsid w:val="772DC0EC"/>
    <w:rsid w:val="778D7D6C"/>
    <w:rsid w:val="779091C2"/>
    <w:rsid w:val="785F8967"/>
    <w:rsid w:val="790041C2"/>
    <w:rsid w:val="79B791C9"/>
    <w:rsid w:val="79BAE726"/>
    <w:rsid w:val="7B65D689"/>
    <w:rsid w:val="7BB8E121"/>
    <w:rsid w:val="7C09D3BB"/>
    <w:rsid w:val="7C60EE8F"/>
    <w:rsid w:val="7CEF328B"/>
    <w:rsid w:val="7D72F6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2DA3C"/>
  <w15:chartTrackingRefBased/>
  <w15:docId w15:val="{0EAE59BE-DEA0-4E60-BCFC-BB67392FD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8E5F97"/>
    <w:pPr>
      <w:spacing w:before="300" w:after="150" w:line="240" w:lineRule="auto"/>
      <w:outlineLvl w:val="0"/>
    </w:pPr>
    <w:rPr>
      <w:rFonts w:ascii="Times New Roman" w:eastAsia="Times New Roman" w:hAnsi="Times New Roman" w:cs="Times New Roman"/>
      <w:b/>
      <w:bCs/>
      <w:kern w:val="36"/>
      <w:sz w:val="72"/>
      <w:szCs w:val="7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58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58A4"/>
    <w:rPr>
      <w:rFonts w:ascii="Segoe UI" w:hAnsi="Segoe UI" w:cs="Segoe UI"/>
      <w:sz w:val="18"/>
      <w:szCs w:val="18"/>
    </w:rPr>
  </w:style>
  <w:style w:type="paragraph" w:customStyle="1" w:styleId="xmsonormal">
    <w:name w:val="x_msonormal"/>
    <w:basedOn w:val="Normal"/>
    <w:rsid w:val="0091418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91418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914184"/>
    <w:rPr>
      <w:i/>
      <w:iCs/>
    </w:rPr>
  </w:style>
  <w:style w:type="paragraph" w:customStyle="1" w:styleId="xmsolistparagraph">
    <w:name w:val="x_msolistparagraph"/>
    <w:basedOn w:val="Normal"/>
    <w:rsid w:val="0091418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35712D"/>
    <w:pPr>
      <w:ind w:left="720"/>
      <w:contextualSpacing/>
    </w:pPr>
  </w:style>
  <w:style w:type="paragraph" w:customStyle="1" w:styleId="Default">
    <w:name w:val="Default"/>
    <w:rsid w:val="0085266F"/>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8E5F97"/>
    <w:rPr>
      <w:rFonts w:ascii="Times New Roman" w:eastAsia="Times New Roman" w:hAnsi="Times New Roman" w:cs="Times New Roman"/>
      <w:b/>
      <w:bCs/>
      <w:kern w:val="36"/>
      <w:sz w:val="72"/>
      <w:szCs w:val="72"/>
      <w:lang w:eastAsia="en-GB"/>
    </w:rPr>
  </w:style>
  <w:style w:type="character" w:styleId="Strong">
    <w:name w:val="Strong"/>
    <w:basedOn w:val="DefaultParagraphFont"/>
    <w:uiPriority w:val="22"/>
    <w:qFormat/>
    <w:rsid w:val="00C719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079052">
      <w:bodyDiv w:val="1"/>
      <w:marLeft w:val="0"/>
      <w:marRight w:val="0"/>
      <w:marTop w:val="0"/>
      <w:marBottom w:val="0"/>
      <w:divBdr>
        <w:top w:val="none" w:sz="0" w:space="0" w:color="auto"/>
        <w:left w:val="none" w:sz="0" w:space="0" w:color="auto"/>
        <w:bottom w:val="none" w:sz="0" w:space="0" w:color="auto"/>
        <w:right w:val="none" w:sz="0" w:space="0" w:color="auto"/>
      </w:divBdr>
    </w:div>
    <w:div w:id="348679638">
      <w:bodyDiv w:val="1"/>
      <w:marLeft w:val="0"/>
      <w:marRight w:val="0"/>
      <w:marTop w:val="0"/>
      <w:marBottom w:val="0"/>
      <w:divBdr>
        <w:top w:val="none" w:sz="0" w:space="0" w:color="auto"/>
        <w:left w:val="none" w:sz="0" w:space="0" w:color="auto"/>
        <w:bottom w:val="none" w:sz="0" w:space="0" w:color="auto"/>
        <w:right w:val="none" w:sz="0" w:space="0" w:color="auto"/>
      </w:divBdr>
      <w:divsChild>
        <w:div w:id="1048727555">
          <w:marLeft w:val="0"/>
          <w:marRight w:val="0"/>
          <w:marTop w:val="0"/>
          <w:marBottom w:val="0"/>
          <w:divBdr>
            <w:top w:val="none" w:sz="0" w:space="0" w:color="auto"/>
            <w:left w:val="none" w:sz="0" w:space="0" w:color="auto"/>
            <w:bottom w:val="none" w:sz="0" w:space="0" w:color="auto"/>
            <w:right w:val="none" w:sz="0" w:space="0" w:color="auto"/>
          </w:divBdr>
          <w:divsChild>
            <w:div w:id="1503666917">
              <w:marLeft w:val="0"/>
              <w:marRight w:val="0"/>
              <w:marTop w:val="0"/>
              <w:marBottom w:val="0"/>
              <w:divBdr>
                <w:top w:val="none" w:sz="0" w:space="0" w:color="auto"/>
                <w:left w:val="none" w:sz="0" w:space="0" w:color="auto"/>
                <w:bottom w:val="none" w:sz="0" w:space="0" w:color="auto"/>
                <w:right w:val="none" w:sz="0" w:space="0" w:color="auto"/>
              </w:divBdr>
              <w:divsChild>
                <w:div w:id="216597256">
                  <w:marLeft w:val="0"/>
                  <w:marRight w:val="0"/>
                  <w:marTop w:val="0"/>
                  <w:marBottom w:val="0"/>
                  <w:divBdr>
                    <w:top w:val="none" w:sz="0" w:space="0" w:color="auto"/>
                    <w:left w:val="none" w:sz="0" w:space="0" w:color="auto"/>
                    <w:bottom w:val="none" w:sz="0" w:space="0" w:color="auto"/>
                    <w:right w:val="none" w:sz="0" w:space="0" w:color="auto"/>
                  </w:divBdr>
                  <w:divsChild>
                    <w:div w:id="1562718141">
                      <w:marLeft w:val="0"/>
                      <w:marRight w:val="0"/>
                      <w:marTop w:val="0"/>
                      <w:marBottom w:val="0"/>
                      <w:divBdr>
                        <w:top w:val="none" w:sz="0" w:space="0" w:color="auto"/>
                        <w:left w:val="none" w:sz="0" w:space="0" w:color="auto"/>
                        <w:bottom w:val="none" w:sz="0" w:space="0" w:color="auto"/>
                        <w:right w:val="none" w:sz="0" w:space="0" w:color="auto"/>
                      </w:divBdr>
                      <w:divsChild>
                        <w:div w:id="1124620393">
                          <w:marLeft w:val="0"/>
                          <w:marRight w:val="0"/>
                          <w:marTop w:val="0"/>
                          <w:marBottom w:val="0"/>
                          <w:divBdr>
                            <w:top w:val="none" w:sz="0" w:space="0" w:color="auto"/>
                            <w:left w:val="none" w:sz="0" w:space="0" w:color="auto"/>
                            <w:bottom w:val="none" w:sz="0" w:space="0" w:color="auto"/>
                            <w:right w:val="none" w:sz="0" w:space="0" w:color="auto"/>
                          </w:divBdr>
                          <w:divsChild>
                            <w:div w:id="1102265920">
                              <w:marLeft w:val="0"/>
                              <w:marRight w:val="0"/>
                              <w:marTop w:val="0"/>
                              <w:marBottom w:val="0"/>
                              <w:divBdr>
                                <w:top w:val="none" w:sz="0" w:space="0" w:color="auto"/>
                                <w:left w:val="none" w:sz="0" w:space="0" w:color="auto"/>
                                <w:bottom w:val="none" w:sz="0" w:space="0" w:color="auto"/>
                                <w:right w:val="none" w:sz="0" w:space="0" w:color="auto"/>
                              </w:divBdr>
                              <w:divsChild>
                                <w:div w:id="2071951543">
                                  <w:marLeft w:val="0"/>
                                  <w:marRight w:val="0"/>
                                  <w:marTop w:val="0"/>
                                  <w:marBottom w:val="0"/>
                                  <w:divBdr>
                                    <w:top w:val="none" w:sz="0" w:space="0" w:color="auto"/>
                                    <w:left w:val="none" w:sz="0" w:space="0" w:color="auto"/>
                                    <w:bottom w:val="none" w:sz="0" w:space="0" w:color="auto"/>
                                    <w:right w:val="none" w:sz="0" w:space="0" w:color="auto"/>
                                  </w:divBdr>
                                  <w:divsChild>
                                    <w:div w:id="1773435509">
                                      <w:marLeft w:val="0"/>
                                      <w:marRight w:val="0"/>
                                      <w:marTop w:val="0"/>
                                      <w:marBottom w:val="0"/>
                                      <w:divBdr>
                                        <w:top w:val="none" w:sz="0" w:space="0" w:color="auto"/>
                                        <w:left w:val="none" w:sz="0" w:space="0" w:color="auto"/>
                                        <w:bottom w:val="none" w:sz="0" w:space="0" w:color="auto"/>
                                        <w:right w:val="none" w:sz="0" w:space="0" w:color="auto"/>
                                      </w:divBdr>
                                      <w:divsChild>
                                        <w:div w:id="866604754">
                                          <w:marLeft w:val="0"/>
                                          <w:marRight w:val="0"/>
                                          <w:marTop w:val="0"/>
                                          <w:marBottom w:val="0"/>
                                          <w:divBdr>
                                            <w:top w:val="none" w:sz="0" w:space="0" w:color="auto"/>
                                            <w:left w:val="none" w:sz="0" w:space="0" w:color="auto"/>
                                            <w:bottom w:val="none" w:sz="0" w:space="0" w:color="auto"/>
                                            <w:right w:val="none" w:sz="0" w:space="0" w:color="auto"/>
                                          </w:divBdr>
                                          <w:divsChild>
                                            <w:div w:id="119038500">
                                              <w:marLeft w:val="0"/>
                                              <w:marRight w:val="0"/>
                                              <w:marTop w:val="0"/>
                                              <w:marBottom w:val="0"/>
                                              <w:divBdr>
                                                <w:top w:val="none" w:sz="0" w:space="0" w:color="auto"/>
                                                <w:left w:val="none" w:sz="0" w:space="0" w:color="auto"/>
                                                <w:bottom w:val="none" w:sz="0" w:space="0" w:color="auto"/>
                                                <w:right w:val="none" w:sz="0" w:space="0" w:color="auto"/>
                                              </w:divBdr>
                                              <w:divsChild>
                                                <w:div w:id="181116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82019973">
      <w:bodyDiv w:val="1"/>
      <w:marLeft w:val="0"/>
      <w:marRight w:val="0"/>
      <w:marTop w:val="0"/>
      <w:marBottom w:val="0"/>
      <w:divBdr>
        <w:top w:val="none" w:sz="0" w:space="0" w:color="auto"/>
        <w:left w:val="none" w:sz="0" w:space="0" w:color="auto"/>
        <w:bottom w:val="none" w:sz="0" w:space="0" w:color="auto"/>
        <w:right w:val="none" w:sz="0" w:space="0" w:color="auto"/>
      </w:divBdr>
    </w:div>
    <w:div w:id="426118836">
      <w:bodyDiv w:val="1"/>
      <w:marLeft w:val="0"/>
      <w:marRight w:val="0"/>
      <w:marTop w:val="0"/>
      <w:marBottom w:val="0"/>
      <w:divBdr>
        <w:top w:val="none" w:sz="0" w:space="0" w:color="auto"/>
        <w:left w:val="none" w:sz="0" w:space="0" w:color="auto"/>
        <w:bottom w:val="none" w:sz="0" w:space="0" w:color="auto"/>
        <w:right w:val="none" w:sz="0" w:space="0" w:color="auto"/>
      </w:divBdr>
    </w:div>
    <w:div w:id="582496718">
      <w:bodyDiv w:val="1"/>
      <w:marLeft w:val="0"/>
      <w:marRight w:val="0"/>
      <w:marTop w:val="0"/>
      <w:marBottom w:val="0"/>
      <w:divBdr>
        <w:top w:val="none" w:sz="0" w:space="0" w:color="auto"/>
        <w:left w:val="none" w:sz="0" w:space="0" w:color="auto"/>
        <w:bottom w:val="none" w:sz="0" w:space="0" w:color="auto"/>
        <w:right w:val="none" w:sz="0" w:space="0" w:color="auto"/>
      </w:divBdr>
      <w:divsChild>
        <w:div w:id="1845703404">
          <w:marLeft w:val="274"/>
          <w:marRight w:val="0"/>
          <w:marTop w:val="120"/>
          <w:marBottom w:val="0"/>
          <w:divBdr>
            <w:top w:val="none" w:sz="0" w:space="0" w:color="auto"/>
            <w:left w:val="none" w:sz="0" w:space="0" w:color="auto"/>
            <w:bottom w:val="none" w:sz="0" w:space="0" w:color="auto"/>
            <w:right w:val="none" w:sz="0" w:space="0" w:color="auto"/>
          </w:divBdr>
        </w:div>
        <w:div w:id="310405154">
          <w:marLeft w:val="274"/>
          <w:marRight w:val="0"/>
          <w:marTop w:val="120"/>
          <w:marBottom w:val="0"/>
          <w:divBdr>
            <w:top w:val="none" w:sz="0" w:space="0" w:color="auto"/>
            <w:left w:val="none" w:sz="0" w:space="0" w:color="auto"/>
            <w:bottom w:val="none" w:sz="0" w:space="0" w:color="auto"/>
            <w:right w:val="none" w:sz="0" w:space="0" w:color="auto"/>
          </w:divBdr>
        </w:div>
        <w:div w:id="1092970536">
          <w:marLeft w:val="274"/>
          <w:marRight w:val="0"/>
          <w:marTop w:val="120"/>
          <w:marBottom w:val="0"/>
          <w:divBdr>
            <w:top w:val="none" w:sz="0" w:space="0" w:color="auto"/>
            <w:left w:val="none" w:sz="0" w:space="0" w:color="auto"/>
            <w:bottom w:val="none" w:sz="0" w:space="0" w:color="auto"/>
            <w:right w:val="none" w:sz="0" w:space="0" w:color="auto"/>
          </w:divBdr>
        </w:div>
        <w:div w:id="712191052">
          <w:marLeft w:val="274"/>
          <w:marRight w:val="0"/>
          <w:marTop w:val="120"/>
          <w:marBottom w:val="0"/>
          <w:divBdr>
            <w:top w:val="none" w:sz="0" w:space="0" w:color="auto"/>
            <w:left w:val="none" w:sz="0" w:space="0" w:color="auto"/>
            <w:bottom w:val="none" w:sz="0" w:space="0" w:color="auto"/>
            <w:right w:val="none" w:sz="0" w:space="0" w:color="auto"/>
          </w:divBdr>
        </w:div>
        <w:div w:id="818229793">
          <w:marLeft w:val="274"/>
          <w:marRight w:val="0"/>
          <w:marTop w:val="120"/>
          <w:marBottom w:val="0"/>
          <w:divBdr>
            <w:top w:val="none" w:sz="0" w:space="0" w:color="auto"/>
            <w:left w:val="none" w:sz="0" w:space="0" w:color="auto"/>
            <w:bottom w:val="none" w:sz="0" w:space="0" w:color="auto"/>
            <w:right w:val="none" w:sz="0" w:space="0" w:color="auto"/>
          </w:divBdr>
        </w:div>
        <w:div w:id="833451556">
          <w:marLeft w:val="274"/>
          <w:marRight w:val="0"/>
          <w:marTop w:val="120"/>
          <w:marBottom w:val="0"/>
          <w:divBdr>
            <w:top w:val="none" w:sz="0" w:space="0" w:color="auto"/>
            <w:left w:val="none" w:sz="0" w:space="0" w:color="auto"/>
            <w:bottom w:val="none" w:sz="0" w:space="0" w:color="auto"/>
            <w:right w:val="none" w:sz="0" w:space="0" w:color="auto"/>
          </w:divBdr>
        </w:div>
        <w:div w:id="2065136191">
          <w:marLeft w:val="274"/>
          <w:marRight w:val="0"/>
          <w:marTop w:val="120"/>
          <w:marBottom w:val="0"/>
          <w:divBdr>
            <w:top w:val="none" w:sz="0" w:space="0" w:color="auto"/>
            <w:left w:val="none" w:sz="0" w:space="0" w:color="auto"/>
            <w:bottom w:val="none" w:sz="0" w:space="0" w:color="auto"/>
            <w:right w:val="none" w:sz="0" w:space="0" w:color="auto"/>
          </w:divBdr>
        </w:div>
        <w:div w:id="421605631">
          <w:marLeft w:val="274"/>
          <w:marRight w:val="0"/>
          <w:marTop w:val="120"/>
          <w:marBottom w:val="0"/>
          <w:divBdr>
            <w:top w:val="none" w:sz="0" w:space="0" w:color="auto"/>
            <w:left w:val="none" w:sz="0" w:space="0" w:color="auto"/>
            <w:bottom w:val="none" w:sz="0" w:space="0" w:color="auto"/>
            <w:right w:val="none" w:sz="0" w:space="0" w:color="auto"/>
          </w:divBdr>
        </w:div>
        <w:div w:id="1287540045">
          <w:marLeft w:val="274"/>
          <w:marRight w:val="0"/>
          <w:marTop w:val="120"/>
          <w:marBottom w:val="0"/>
          <w:divBdr>
            <w:top w:val="none" w:sz="0" w:space="0" w:color="auto"/>
            <w:left w:val="none" w:sz="0" w:space="0" w:color="auto"/>
            <w:bottom w:val="none" w:sz="0" w:space="0" w:color="auto"/>
            <w:right w:val="none" w:sz="0" w:space="0" w:color="auto"/>
          </w:divBdr>
        </w:div>
        <w:div w:id="1922566523">
          <w:marLeft w:val="274"/>
          <w:marRight w:val="0"/>
          <w:marTop w:val="120"/>
          <w:marBottom w:val="0"/>
          <w:divBdr>
            <w:top w:val="none" w:sz="0" w:space="0" w:color="auto"/>
            <w:left w:val="none" w:sz="0" w:space="0" w:color="auto"/>
            <w:bottom w:val="none" w:sz="0" w:space="0" w:color="auto"/>
            <w:right w:val="none" w:sz="0" w:space="0" w:color="auto"/>
          </w:divBdr>
        </w:div>
        <w:div w:id="1340623755">
          <w:marLeft w:val="274"/>
          <w:marRight w:val="0"/>
          <w:marTop w:val="120"/>
          <w:marBottom w:val="0"/>
          <w:divBdr>
            <w:top w:val="none" w:sz="0" w:space="0" w:color="auto"/>
            <w:left w:val="none" w:sz="0" w:space="0" w:color="auto"/>
            <w:bottom w:val="none" w:sz="0" w:space="0" w:color="auto"/>
            <w:right w:val="none" w:sz="0" w:space="0" w:color="auto"/>
          </w:divBdr>
        </w:div>
      </w:divsChild>
    </w:div>
    <w:div w:id="681052071">
      <w:bodyDiv w:val="1"/>
      <w:marLeft w:val="0"/>
      <w:marRight w:val="0"/>
      <w:marTop w:val="0"/>
      <w:marBottom w:val="0"/>
      <w:divBdr>
        <w:top w:val="none" w:sz="0" w:space="0" w:color="auto"/>
        <w:left w:val="none" w:sz="0" w:space="0" w:color="auto"/>
        <w:bottom w:val="none" w:sz="0" w:space="0" w:color="auto"/>
        <w:right w:val="none" w:sz="0" w:space="0" w:color="auto"/>
      </w:divBdr>
    </w:div>
    <w:div w:id="985744532">
      <w:bodyDiv w:val="1"/>
      <w:marLeft w:val="0"/>
      <w:marRight w:val="0"/>
      <w:marTop w:val="0"/>
      <w:marBottom w:val="0"/>
      <w:divBdr>
        <w:top w:val="none" w:sz="0" w:space="0" w:color="auto"/>
        <w:left w:val="none" w:sz="0" w:space="0" w:color="auto"/>
        <w:bottom w:val="none" w:sz="0" w:space="0" w:color="auto"/>
        <w:right w:val="none" w:sz="0" w:space="0" w:color="auto"/>
      </w:divBdr>
    </w:div>
    <w:div w:id="1192689689">
      <w:bodyDiv w:val="1"/>
      <w:marLeft w:val="0"/>
      <w:marRight w:val="0"/>
      <w:marTop w:val="0"/>
      <w:marBottom w:val="0"/>
      <w:divBdr>
        <w:top w:val="none" w:sz="0" w:space="0" w:color="auto"/>
        <w:left w:val="none" w:sz="0" w:space="0" w:color="auto"/>
        <w:bottom w:val="none" w:sz="0" w:space="0" w:color="auto"/>
        <w:right w:val="none" w:sz="0" w:space="0" w:color="auto"/>
      </w:divBdr>
    </w:div>
    <w:div w:id="1364788301">
      <w:bodyDiv w:val="1"/>
      <w:marLeft w:val="0"/>
      <w:marRight w:val="0"/>
      <w:marTop w:val="0"/>
      <w:marBottom w:val="0"/>
      <w:divBdr>
        <w:top w:val="none" w:sz="0" w:space="0" w:color="auto"/>
        <w:left w:val="none" w:sz="0" w:space="0" w:color="auto"/>
        <w:bottom w:val="none" w:sz="0" w:space="0" w:color="auto"/>
        <w:right w:val="none" w:sz="0" w:space="0" w:color="auto"/>
      </w:divBdr>
      <w:divsChild>
        <w:div w:id="1869756735">
          <w:marLeft w:val="274"/>
          <w:marRight w:val="0"/>
          <w:marTop w:val="120"/>
          <w:marBottom w:val="0"/>
          <w:divBdr>
            <w:top w:val="none" w:sz="0" w:space="0" w:color="auto"/>
            <w:left w:val="none" w:sz="0" w:space="0" w:color="auto"/>
            <w:bottom w:val="none" w:sz="0" w:space="0" w:color="auto"/>
            <w:right w:val="none" w:sz="0" w:space="0" w:color="auto"/>
          </w:divBdr>
        </w:div>
        <w:div w:id="1269386471">
          <w:marLeft w:val="274"/>
          <w:marRight w:val="0"/>
          <w:marTop w:val="120"/>
          <w:marBottom w:val="0"/>
          <w:divBdr>
            <w:top w:val="none" w:sz="0" w:space="0" w:color="auto"/>
            <w:left w:val="none" w:sz="0" w:space="0" w:color="auto"/>
            <w:bottom w:val="none" w:sz="0" w:space="0" w:color="auto"/>
            <w:right w:val="none" w:sz="0" w:space="0" w:color="auto"/>
          </w:divBdr>
        </w:div>
        <w:div w:id="1163205112">
          <w:marLeft w:val="274"/>
          <w:marRight w:val="0"/>
          <w:marTop w:val="120"/>
          <w:marBottom w:val="0"/>
          <w:divBdr>
            <w:top w:val="none" w:sz="0" w:space="0" w:color="auto"/>
            <w:left w:val="none" w:sz="0" w:space="0" w:color="auto"/>
            <w:bottom w:val="none" w:sz="0" w:space="0" w:color="auto"/>
            <w:right w:val="none" w:sz="0" w:space="0" w:color="auto"/>
          </w:divBdr>
        </w:div>
      </w:divsChild>
    </w:div>
    <w:div w:id="1416246320">
      <w:bodyDiv w:val="1"/>
      <w:marLeft w:val="0"/>
      <w:marRight w:val="0"/>
      <w:marTop w:val="0"/>
      <w:marBottom w:val="0"/>
      <w:divBdr>
        <w:top w:val="none" w:sz="0" w:space="0" w:color="auto"/>
        <w:left w:val="none" w:sz="0" w:space="0" w:color="auto"/>
        <w:bottom w:val="none" w:sz="0" w:space="0" w:color="auto"/>
        <w:right w:val="none" w:sz="0" w:space="0" w:color="auto"/>
      </w:divBdr>
      <w:divsChild>
        <w:div w:id="569928077">
          <w:marLeft w:val="274"/>
          <w:marRight w:val="0"/>
          <w:marTop w:val="120"/>
          <w:marBottom w:val="0"/>
          <w:divBdr>
            <w:top w:val="none" w:sz="0" w:space="0" w:color="auto"/>
            <w:left w:val="none" w:sz="0" w:space="0" w:color="auto"/>
            <w:bottom w:val="none" w:sz="0" w:space="0" w:color="auto"/>
            <w:right w:val="none" w:sz="0" w:space="0" w:color="auto"/>
          </w:divBdr>
        </w:div>
        <w:div w:id="1345401055">
          <w:marLeft w:val="274"/>
          <w:marRight w:val="0"/>
          <w:marTop w:val="120"/>
          <w:marBottom w:val="0"/>
          <w:divBdr>
            <w:top w:val="none" w:sz="0" w:space="0" w:color="auto"/>
            <w:left w:val="none" w:sz="0" w:space="0" w:color="auto"/>
            <w:bottom w:val="none" w:sz="0" w:space="0" w:color="auto"/>
            <w:right w:val="none" w:sz="0" w:space="0" w:color="auto"/>
          </w:divBdr>
        </w:div>
        <w:div w:id="915897303">
          <w:marLeft w:val="274"/>
          <w:marRight w:val="0"/>
          <w:marTop w:val="120"/>
          <w:marBottom w:val="0"/>
          <w:divBdr>
            <w:top w:val="none" w:sz="0" w:space="0" w:color="auto"/>
            <w:left w:val="none" w:sz="0" w:space="0" w:color="auto"/>
            <w:bottom w:val="none" w:sz="0" w:space="0" w:color="auto"/>
            <w:right w:val="none" w:sz="0" w:space="0" w:color="auto"/>
          </w:divBdr>
        </w:div>
        <w:div w:id="1947032954">
          <w:marLeft w:val="274"/>
          <w:marRight w:val="0"/>
          <w:marTop w:val="120"/>
          <w:marBottom w:val="0"/>
          <w:divBdr>
            <w:top w:val="none" w:sz="0" w:space="0" w:color="auto"/>
            <w:left w:val="none" w:sz="0" w:space="0" w:color="auto"/>
            <w:bottom w:val="none" w:sz="0" w:space="0" w:color="auto"/>
            <w:right w:val="none" w:sz="0" w:space="0" w:color="auto"/>
          </w:divBdr>
        </w:div>
        <w:div w:id="1213813650">
          <w:marLeft w:val="274"/>
          <w:marRight w:val="0"/>
          <w:marTop w:val="120"/>
          <w:marBottom w:val="0"/>
          <w:divBdr>
            <w:top w:val="none" w:sz="0" w:space="0" w:color="auto"/>
            <w:left w:val="none" w:sz="0" w:space="0" w:color="auto"/>
            <w:bottom w:val="none" w:sz="0" w:space="0" w:color="auto"/>
            <w:right w:val="none" w:sz="0" w:space="0" w:color="auto"/>
          </w:divBdr>
        </w:div>
        <w:div w:id="705761023">
          <w:marLeft w:val="274"/>
          <w:marRight w:val="0"/>
          <w:marTop w:val="120"/>
          <w:marBottom w:val="0"/>
          <w:divBdr>
            <w:top w:val="none" w:sz="0" w:space="0" w:color="auto"/>
            <w:left w:val="none" w:sz="0" w:space="0" w:color="auto"/>
            <w:bottom w:val="none" w:sz="0" w:space="0" w:color="auto"/>
            <w:right w:val="none" w:sz="0" w:space="0" w:color="auto"/>
          </w:divBdr>
        </w:div>
        <w:div w:id="989334020">
          <w:marLeft w:val="274"/>
          <w:marRight w:val="0"/>
          <w:marTop w:val="120"/>
          <w:marBottom w:val="0"/>
          <w:divBdr>
            <w:top w:val="none" w:sz="0" w:space="0" w:color="auto"/>
            <w:left w:val="none" w:sz="0" w:space="0" w:color="auto"/>
            <w:bottom w:val="none" w:sz="0" w:space="0" w:color="auto"/>
            <w:right w:val="none" w:sz="0" w:space="0" w:color="auto"/>
          </w:divBdr>
        </w:div>
      </w:divsChild>
    </w:div>
    <w:div w:id="1504737987">
      <w:bodyDiv w:val="1"/>
      <w:marLeft w:val="0"/>
      <w:marRight w:val="0"/>
      <w:marTop w:val="0"/>
      <w:marBottom w:val="0"/>
      <w:divBdr>
        <w:top w:val="none" w:sz="0" w:space="0" w:color="auto"/>
        <w:left w:val="none" w:sz="0" w:space="0" w:color="auto"/>
        <w:bottom w:val="none" w:sz="0" w:space="0" w:color="auto"/>
        <w:right w:val="none" w:sz="0" w:space="0" w:color="auto"/>
      </w:divBdr>
      <w:divsChild>
        <w:div w:id="208961364">
          <w:marLeft w:val="547"/>
          <w:marRight w:val="0"/>
          <w:marTop w:val="0"/>
          <w:marBottom w:val="0"/>
          <w:divBdr>
            <w:top w:val="none" w:sz="0" w:space="0" w:color="auto"/>
            <w:left w:val="none" w:sz="0" w:space="0" w:color="auto"/>
            <w:bottom w:val="none" w:sz="0" w:space="0" w:color="auto"/>
            <w:right w:val="none" w:sz="0" w:space="0" w:color="auto"/>
          </w:divBdr>
        </w:div>
      </w:divsChild>
    </w:div>
    <w:div w:id="1614245522">
      <w:bodyDiv w:val="1"/>
      <w:marLeft w:val="0"/>
      <w:marRight w:val="0"/>
      <w:marTop w:val="0"/>
      <w:marBottom w:val="0"/>
      <w:divBdr>
        <w:top w:val="none" w:sz="0" w:space="0" w:color="auto"/>
        <w:left w:val="none" w:sz="0" w:space="0" w:color="auto"/>
        <w:bottom w:val="none" w:sz="0" w:space="0" w:color="auto"/>
        <w:right w:val="none" w:sz="0" w:space="0" w:color="auto"/>
      </w:divBdr>
    </w:div>
    <w:div w:id="1751660088">
      <w:bodyDiv w:val="1"/>
      <w:marLeft w:val="0"/>
      <w:marRight w:val="0"/>
      <w:marTop w:val="0"/>
      <w:marBottom w:val="0"/>
      <w:divBdr>
        <w:top w:val="none" w:sz="0" w:space="0" w:color="auto"/>
        <w:left w:val="none" w:sz="0" w:space="0" w:color="auto"/>
        <w:bottom w:val="none" w:sz="0" w:space="0" w:color="auto"/>
        <w:right w:val="none" w:sz="0" w:space="0" w:color="auto"/>
      </w:divBdr>
      <w:divsChild>
        <w:div w:id="152727179">
          <w:marLeft w:val="360"/>
          <w:marRight w:val="0"/>
          <w:marTop w:val="0"/>
          <w:marBottom w:val="0"/>
          <w:divBdr>
            <w:top w:val="none" w:sz="0" w:space="0" w:color="auto"/>
            <w:left w:val="none" w:sz="0" w:space="0" w:color="auto"/>
            <w:bottom w:val="none" w:sz="0" w:space="0" w:color="auto"/>
            <w:right w:val="none" w:sz="0" w:space="0" w:color="auto"/>
          </w:divBdr>
        </w:div>
      </w:divsChild>
    </w:div>
    <w:div w:id="1865241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3" Type="http://schemas.openxmlformats.org/officeDocument/2006/relationships/styles" Target="styles.xml"/><Relationship Id="rId7" Type="http://schemas.openxmlformats.org/officeDocument/2006/relationships/diagramLayout" Target="diagrams/layout1.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diagramData" Target="diagrams/data1.xml"/><Relationship Id="rId11" Type="http://schemas.openxmlformats.org/officeDocument/2006/relationships/fontTable" Target="fontTable.xml"/><Relationship Id="rId5" Type="http://schemas.openxmlformats.org/officeDocument/2006/relationships/webSettings" Target="webSettings.xml"/><Relationship Id="rId10"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1823B0B-552B-4A78-90A6-2070B411FE49}" type="doc">
      <dgm:prSet loTypeId="urn:microsoft.com/office/officeart/2011/layout/HexagonRadial" loCatId="cycle" qsTypeId="urn:microsoft.com/office/officeart/2005/8/quickstyle/simple1" qsCatId="simple" csTypeId="urn:microsoft.com/office/officeart/2005/8/colors/accent1_2" csCatId="accent1" phldr="1"/>
      <dgm:spPr/>
      <dgm:t>
        <a:bodyPr/>
        <a:lstStyle/>
        <a:p>
          <a:endParaRPr lang="en-US"/>
        </a:p>
      </dgm:t>
    </dgm:pt>
    <dgm:pt modelId="{001CB797-FFDA-4A9D-BCA6-5AE13F3B4025}">
      <dgm:prSet phldrT="[Text]"/>
      <dgm:spPr>
        <a:xfrm>
          <a:off x="2086903" y="1032449"/>
          <a:ext cx="1312287" cy="1135181"/>
        </a:xfrm>
        <a:prstGeom prst="hexagon">
          <a:avLst>
            <a:gd name="adj" fmla="val 28570"/>
            <a:gd name="vf" fmla="val 11547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a:solidFill>
                <a:schemeClr val="bg1"/>
              </a:solidFill>
              <a:latin typeface="Calibri"/>
              <a:ea typeface="+mn-ea"/>
              <a:cs typeface="+mn-cs"/>
            </a:rPr>
            <a:t>Curriculum (What is taught to and experienced by students) </a:t>
          </a:r>
        </a:p>
      </dgm:t>
    </dgm:pt>
    <dgm:pt modelId="{725E622E-7655-4E9A-B293-356B644AB5FB}" type="parTrans" cxnId="{D4B7F6B7-C670-433E-AC7F-1446FE8D616A}">
      <dgm:prSet/>
      <dgm:spPr/>
      <dgm:t>
        <a:bodyPr/>
        <a:lstStyle/>
        <a:p>
          <a:endParaRPr lang="en-US"/>
        </a:p>
      </dgm:t>
    </dgm:pt>
    <dgm:pt modelId="{C47C546D-05C4-4016-8C09-014D09FFF3FF}" type="sibTrans" cxnId="{D4B7F6B7-C670-433E-AC7F-1446FE8D616A}">
      <dgm:prSet/>
      <dgm:spPr/>
      <dgm:t>
        <a:bodyPr/>
        <a:lstStyle/>
        <a:p>
          <a:endParaRPr lang="en-US"/>
        </a:p>
      </dgm:t>
    </dgm:pt>
    <dgm:pt modelId="{B0D4096C-55EB-4168-B6D2-00139C16214E}">
      <dgm:prSet phldrT="[Text]"/>
      <dgm:spPr>
        <a:xfrm>
          <a:off x="2207784" y="0"/>
          <a:ext cx="1075410" cy="930356"/>
        </a:xfrm>
        <a:prstGeom prst="hexagon">
          <a:avLst>
            <a:gd name="adj" fmla="val 28570"/>
            <a:gd name="vf" fmla="val 11547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a:solidFill>
                <a:sysClr val="window" lastClr="FFFFFF"/>
              </a:solidFill>
              <a:latin typeface="Calibri"/>
              <a:ea typeface="+mn-ea"/>
              <a:cs typeface="+mn-cs"/>
            </a:rPr>
            <a:t>1. Clarity around the sequence of learning.</a:t>
          </a:r>
        </a:p>
      </dgm:t>
    </dgm:pt>
    <dgm:pt modelId="{7E1EA790-FD96-4EB8-8CF5-476A65F42BFA}" type="parTrans" cxnId="{98E86BB5-3143-4C2B-82B9-1EC5D8BEA49B}">
      <dgm:prSet/>
      <dgm:spPr/>
      <dgm:t>
        <a:bodyPr/>
        <a:lstStyle/>
        <a:p>
          <a:endParaRPr lang="en-US"/>
        </a:p>
      </dgm:t>
    </dgm:pt>
    <dgm:pt modelId="{81D28E50-2ADF-415D-8BE6-55F55FA79A0E}" type="sibTrans" cxnId="{98E86BB5-3143-4C2B-82B9-1EC5D8BEA49B}">
      <dgm:prSet/>
      <dgm:spPr/>
      <dgm:t>
        <a:bodyPr/>
        <a:lstStyle/>
        <a:p>
          <a:endParaRPr lang="en-US"/>
        </a:p>
      </dgm:t>
    </dgm:pt>
    <dgm:pt modelId="{AC0F8BAF-07B9-4EA0-9346-D677D88AAFFB}">
      <dgm:prSet phldrT="[Text]"/>
      <dgm:spPr>
        <a:xfrm>
          <a:off x="3194060" y="572231"/>
          <a:ext cx="1075410" cy="930356"/>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a:solidFill>
                <a:sysClr val="window" lastClr="FFFFFF"/>
              </a:solidFill>
              <a:latin typeface="Calibri"/>
              <a:ea typeface="+mn-ea"/>
              <a:cs typeface="+mn-cs"/>
            </a:rPr>
            <a:t>3. Vocabulary/</a:t>
          </a:r>
        </a:p>
        <a:p>
          <a:r>
            <a:rPr lang="en-US">
              <a:solidFill>
                <a:sysClr val="window" lastClr="FFFFFF"/>
              </a:solidFill>
              <a:latin typeface="Calibri"/>
              <a:ea typeface="+mn-ea"/>
              <a:cs typeface="+mn-cs"/>
            </a:rPr>
            <a:t>Literacy</a:t>
          </a:r>
        </a:p>
      </dgm:t>
    </dgm:pt>
    <dgm:pt modelId="{0F7228E2-A79B-4006-A2C1-86CE6314459A}" type="parTrans" cxnId="{1F5FFAAA-1CD9-4FE6-A520-1B094B216084}">
      <dgm:prSet/>
      <dgm:spPr/>
      <dgm:t>
        <a:bodyPr/>
        <a:lstStyle/>
        <a:p>
          <a:endParaRPr lang="en-US"/>
        </a:p>
      </dgm:t>
    </dgm:pt>
    <dgm:pt modelId="{60910541-F7B2-4338-A9AB-2722A747571A}" type="sibTrans" cxnId="{1F5FFAAA-1CD9-4FE6-A520-1B094B216084}">
      <dgm:prSet/>
      <dgm:spPr/>
      <dgm:t>
        <a:bodyPr/>
        <a:lstStyle/>
        <a:p>
          <a:endParaRPr lang="en-US"/>
        </a:p>
      </dgm:t>
    </dgm:pt>
    <dgm:pt modelId="{B1DD5CD6-5F4F-4602-94F7-E65DAAAECE52}">
      <dgm:prSet phldrT="[Text]"/>
      <dgm:spPr>
        <a:xfrm>
          <a:off x="3194060" y="1697172"/>
          <a:ext cx="1075410" cy="930356"/>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a:solidFill>
                <a:sysClr val="window" lastClr="FFFFFF"/>
              </a:solidFill>
              <a:latin typeface="Calibri"/>
              <a:ea typeface="+mn-ea"/>
              <a:cs typeface="+mn-cs"/>
            </a:rPr>
            <a:t>4. Aspiring, inspiring and 'real'</a:t>
          </a:r>
        </a:p>
      </dgm:t>
    </dgm:pt>
    <dgm:pt modelId="{A5CA228C-65D6-4216-84B1-E6C470EFD250}" type="parTrans" cxnId="{16E14559-E09E-41F4-8738-F864B94D689B}">
      <dgm:prSet/>
      <dgm:spPr/>
      <dgm:t>
        <a:bodyPr/>
        <a:lstStyle/>
        <a:p>
          <a:endParaRPr lang="en-US"/>
        </a:p>
      </dgm:t>
    </dgm:pt>
    <dgm:pt modelId="{2B3703A1-A69B-4590-9121-D9A1F8C8D876}" type="sibTrans" cxnId="{16E14559-E09E-41F4-8738-F864B94D689B}">
      <dgm:prSet/>
      <dgm:spPr/>
      <dgm:t>
        <a:bodyPr/>
        <a:lstStyle/>
        <a:p>
          <a:endParaRPr lang="en-US"/>
        </a:p>
      </dgm:t>
    </dgm:pt>
    <dgm:pt modelId="{F251A5F2-2099-46B3-BC49-E4D6DA2D962E}">
      <dgm:prSet phldrT="[Text]"/>
      <dgm:spPr>
        <a:xfrm>
          <a:off x="1216929" y="1697812"/>
          <a:ext cx="1075410" cy="930356"/>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a:solidFill>
                <a:sysClr val="window" lastClr="FFFFFF"/>
              </a:solidFill>
              <a:latin typeface="Calibri"/>
              <a:ea typeface="+mn-ea"/>
              <a:cs typeface="+mn-cs"/>
            </a:rPr>
            <a:t>5. Memory and cognition </a:t>
          </a:r>
        </a:p>
      </dgm:t>
    </dgm:pt>
    <dgm:pt modelId="{AF35AD53-6468-4876-9961-ED165B031512}" type="parTrans" cxnId="{DDA05FD3-3256-4E6B-8C37-C053947C174D}">
      <dgm:prSet/>
      <dgm:spPr/>
      <dgm:t>
        <a:bodyPr/>
        <a:lstStyle/>
        <a:p>
          <a:endParaRPr lang="en-US"/>
        </a:p>
      </dgm:t>
    </dgm:pt>
    <dgm:pt modelId="{10FF62BD-453B-4E10-9B63-68D82E5C5DD4}" type="sibTrans" cxnId="{DDA05FD3-3256-4E6B-8C37-C053947C174D}">
      <dgm:prSet/>
      <dgm:spPr/>
      <dgm:t>
        <a:bodyPr/>
        <a:lstStyle/>
        <a:p>
          <a:endParaRPr lang="en-US"/>
        </a:p>
      </dgm:t>
    </dgm:pt>
    <dgm:pt modelId="{665A1743-6566-4FEC-8A0B-4FD0F1A13BD7}">
      <dgm:prSet phldrT="[Text]"/>
      <dgm:spPr>
        <a:xfrm>
          <a:off x="1216929" y="570951"/>
          <a:ext cx="1075410" cy="930356"/>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a:solidFill>
                <a:sysClr val="window" lastClr="FFFFFF"/>
              </a:solidFill>
              <a:latin typeface="Calibri"/>
              <a:ea typeface="+mn-ea"/>
              <a:cs typeface="+mn-cs"/>
            </a:rPr>
            <a:t>6.  Assessment.  Clarity around the end points and the assessment of what students know and can do.</a:t>
          </a:r>
        </a:p>
      </dgm:t>
    </dgm:pt>
    <dgm:pt modelId="{EF186874-7FB1-49DB-BF91-D8D25428EF92}" type="parTrans" cxnId="{FD213A65-EAB2-47B1-BCEA-E35E8155A871}">
      <dgm:prSet/>
      <dgm:spPr/>
      <dgm:t>
        <a:bodyPr/>
        <a:lstStyle/>
        <a:p>
          <a:endParaRPr lang="en-US"/>
        </a:p>
      </dgm:t>
    </dgm:pt>
    <dgm:pt modelId="{43E84A6D-A20E-412D-9628-61104B89D020}" type="sibTrans" cxnId="{FD213A65-EAB2-47B1-BCEA-E35E8155A871}">
      <dgm:prSet/>
      <dgm:spPr/>
      <dgm:t>
        <a:bodyPr/>
        <a:lstStyle/>
        <a:p>
          <a:endParaRPr lang="en-US"/>
        </a:p>
      </dgm:t>
    </dgm:pt>
    <dgm:pt modelId="{194CCEB5-01AB-4F77-9B8A-60864F842475}">
      <dgm:prSet phldrT="[Text]"/>
      <dgm:spPr>
        <a:xfrm>
          <a:off x="2207784" y="0"/>
          <a:ext cx="1075410" cy="930356"/>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a:solidFill>
                <a:sysClr val="window" lastClr="FFFFFF"/>
              </a:solidFill>
              <a:latin typeface="Calibri"/>
              <a:ea typeface="+mn-ea"/>
              <a:cs typeface="+mn-cs"/>
            </a:rPr>
            <a:t>2. Clarity around  Knowledge and </a:t>
          </a:r>
          <a:r>
            <a:rPr lang="en-US">
              <a:solidFill>
                <a:schemeClr val="bg1"/>
              </a:solidFill>
              <a:latin typeface="Calibri"/>
              <a:ea typeface="+mn-ea"/>
              <a:cs typeface="+mn-cs"/>
            </a:rPr>
            <a:t>the application of knowledge</a:t>
          </a:r>
          <a:r>
            <a:rPr lang="en-US">
              <a:solidFill>
                <a:sysClr val="window" lastClr="FFFFFF"/>
              </a:solidFill>
              <a:latin typeface="Calibri"/>
              <a:ea typeface="+mn-ea"/>
              <a:cs typeface="+mn-cs"/>
            </a:rPr>
            <a:t>.</a:t>
          </a:r>
        </a:p>
      </dgm:t>
    </dgm:pt>
    <dgm:pt modelId="{632DABEB-E4B2-4A21-8D0E-EA1D1602B76C}" type="parTrans" cxnId="{45632855-3A3F-471A-9599-91D3F3765EFA}">
      <dgm:prSet/>
      <dgm:spPr/>
      <dgm:t>
        <a:bodyPr/>
        <a:lstStyle/>
        <a:p>
          <a:endParaRPr lang="en-US"/>
        </a:p>
      </dgm:t>
    </dgm:pt>
    <dgm:pt modelId="{D4CDAE12-4F00-4146-9326-9B7CEE37BC31}" type="sibTrans" cxnId="{45632855-3A3F-471A-9599-91D3F3765EFA}">
      <dgm:prSet/>
      <dgm:spPr/>
      <dgm:t>
        <a:bodyPr/>
        <a:lstStyle/>
        <a:p>
          <a:endParaRPr lang="en-US"/>
        </a:p>
      </dgm:t>
    </dgm:pt>
    <dgm:pt modelId="{90693F20-75EE-4E71-B8D6-5A4E3C4E9383}" type="pres">
      <dgm:prSet presAssocID="{91823B0B-552B-4A78-90A6-2070B411FE49}" presName="Name0" presStyleCnt="0">
        <dgm:presLayoutVars>
          <dgm:chMax val="1"/>
          <dgm:chPref val="1"/>
          <dgm:dir/>
          <dgm:animOne val="branch"/>
          <dgm:animLvl val="lvl"/>
        </dgm:presLayoutVars>
      </dgm:prSet>
      <dgm:spPr/>
    </dgm:pt>
    <dgm:pt modelId="{942F8FE1-BF14-4B88-B747-28D6D8439C19}" type="pres">
      <dgm:prSet presAssocID="{001CB797-FFDA-4A9D-BCA6-5AE13F3B4025}" presName="Parent" presStyleLbl="node0" presStyleIdx="0" presStyleCnt="1">
        <dgm:presLayoutVars>
          <dgm:chMax val="6"/>
          <dgm:chPref val="6"/>
        </dgm:presLayoutVars>
      </dgm:prSet>
      <dgm:spPr/>
    </dgm:pt>
    <dgm:pt modelId="{6240A6D3-7ED4-45A7-9A18-C18950CCF7EA}" type="pres">
      <dgm:prSet presAssocID="{B0D4096C-55EB-4168-B6D2-00139C16214E}" presName="Accent1" presStyleCnt="0"/>
      <dgm:spPr/>
    </dgm:pt>
    <dgm:pt modelId="{627E1C81-5AFA-4222-9E2B-E3C463318AF3}" type="pres">
      <dgm:prSet presAssocID="{B0D4096C-55EB-4168-B6D2-00139C16214E}" presName="Accent" presStyleLbl="bgShp" presStyleIdx="0" presStyleCnt="6"/>
      <dgm:spPr/>
    </dgm:pt>
    <dgm:pt modelId="{F69F0A60-26EF-4995-AF27-EF346A62F4B4}" type="pres">
      <dgm:prSet presAssocID="{B0D4096C-55EB-4168-B6D2-00139C16214E}" presName="Child1" presStyleLbl="node1" presStyleIdx="0" presStyleCnt="6">
        <dgm:presLayoutVars>
          <dgm:chMax val="0"/>
          <dgm:chPref val="0"/>
          <dgm:bulletEnabled val="1"/>
        </dgm:presLayoutVars>
      </dgm:prSet>
      <dgm:spPr/>
    </dgm:pt>
    <dgm:pt modelId="{8F8EBD49-D6D4-4A20-8C6C-1B5034475E88}" type="pres">
      <dgm:prSet presAssocID="{194CCEB5-01AB-4F77-9B8A-60864F842475}" presName="Accent2" presStyleCnt="0"/>
      <dgm:spPr/>
    </dgm:pt>
    <dgm:pt modelId="{EC3F163C-9660-4A02-8275-6B679559A0E7}" type="pres">
      <dgm:prSet presAssocID="{194CCEB5-01AB-4F77-9B8A-60864F842475}" presName="Accent" presStyleLbl="bgShp" presStyleIdx="1" presStyleCnt="6"/>
      <dgm:spPr/>
    </dgm:pt>
    <dgm:pt modelId="{6A734848-214D-4CBF-AADD-DB44428E7ADB}" type="pres">
      <dgm:prSet presAssocID="{194CCEB5-01AB-4F77-9B8A-60864F842475}" presName="Child2" presStyleLbl="node1" presStyleIdx="1" presStyleCnt="6">
        <dgm:presLayoutVars>
          <dgm:chMax val="0"/>
          <dgm:chPref val="0"/>
          <dgm:bulletEnabled val="1"/>
        </dgm:presLayoutVars>
      </dgm:prSet>
      <dgm:spPr>
        <a:prstGeom prst="hexagon">
          <a:avLst>
            <a:gd name="adj" fmla="val 28570"/>
            <a:gd name="vf" fmla="val 115470"/>
          </a:avLst>
        </a:prstGeom>
      </dgm:spPr>
    </dgm:pt>
    <dgm:pt modelId="{C46A8BAD-C53A-40FA-A4BA-EEE4BF56380C}" type="pres">
      <dgm:prSet presAssocID="{AC0F8BAF-07B9-4EA0-9346-D677D88AAFFB}" presName="Accent3" presStyleCnt="0"/>
      <dgm:spPr/>
    </dgm:pt>
    <dgm:pt modelId="{B3069FDE-EA3D-426A-B35C-13F1B2D55BA5}" type="pres">
      <dgm:prSet presAssocID="{AC0F8BAF-07B9-4EA0-9346-D677D88AAFFB}" presName="Accent" presStyleLbl="bgShp" presStyleIdx="2" presStyleCnt="6"/>
      <dgm:spPr>
        <a:xfrm>
          <a:off x="2908647" y="489341"/>
          <a:ext cx="495122" cy="426613"/>
        </a:xfrm>
        <a:prstGeom prst="hexagon">
          <a:avLst>
            <a:gd name="adj" fmla="val 28900"/>
            <a:gd name="vf" fmla="val 115470"/>
          </a:avLst>
        </a:prstGeom>
        <a:noFill/>
        <a:ln>
          <a:noFill/>
        </a:ln>
        <a:effectLst/>
      </dgm:spPr>
    </dgm:pt>
    <dgm:pt modelId="{E31833F0-3A8A-44CA-B8FC-37ABD7E2D1B7}" type="pres">
      <dgm:prSet presAssocID="{AC0F8BAF-07B9-4EA0-9346-D677D88AAFFB}" presName="Child3" presStyleLbl="node1" presStyleIdx="2" presStyleCnt="6">
        <dgm:presLayoutVars>
          <dgm:chMax val="0"/>
          <dgm:chPref val="0"/>
          <dgm:bulletEnabled val="1"/>
        </dgm:presLayoutVars>
      </dgm:prSet>
      <dgm:spPr>
        <a:prstGeom prst="hexagon">
          <a:avLst>
            <a:gd name="adj" fmla="val 28570"/>
            <a:gd name="vf" fmla="val 115470"/>
          </a:avLst>
        </a:prstGeom>
      </dgm:spPr>
    </dgm:pt>
    <dgm:pt modelId="{F56069C1-8FAB-42FE-A936-A1FA1FA56D38}" type="pres">
      <dgm:prSet presAssocID="{B1DD5CD6-5F4F-4602-94F7-E65DAAAECE52}" presName="Accent4" presStyleCnt="0"/>
      <dgm:spPr/>
    </dgm:pt>
    <dgm:pt modelId="{A3CD5681-F361-45F3-9C74-933C5548A472}" type="pres">
      <dgm:prSet presAssocID="{B1DD5CD6-5F4F-4602-94F7-E65DAAAECE52}" presName="Accent" presStyleLbl="bgShp" presStyleIdx="3" presStyleCnt="6"/>
      <dgm:spPr>
        <a:xfrm>
          <a:off x="3486493" y="1286880"/>
          <a:ext cx="495122" cy="426613"/>
        </a:xfrm>
        <a:prstGeom prst="hexagon">
          <a:avLst>
            <a:gd name="adj" fmla="val 28900"/>
            <a:gd name="vf" fmla="val 115470"/>
          </a:avLst>
        </a:prstGeom>
        <a:noFill/>
        <a:ln>
          <a:noFill/>
        </a:ln>
        <a:effectLst/>
      </dgm:spPr>
    </dgm:pt>
    <dgm:pt modelId="{72A189E2-0FA7-4C21-8213-9C9AB895F7AC}" type="pres">
      <dgm:prSet presAssocID="{B1DD5CD6-5F4F-4602-94F7-E65DAAAECE52}" presName="Child4" presStyleLbl="node1" presStyleIdx="3" presStyleCnt="6">
        <dgm:presLayoutVars>
          <dgm:chMax val="0"/>
          <dgm:chPref val="0"/>
          <dgm:bulletEnabled val="1"/>
        </dgm:presLayoutVars>
      </dgm:prSet>
      <dgm:spPr>
        <a:prstGeom prst="hexagon">
          <a:avLst>
            <a:gd name="adj" fmla="val 28570"/>
            <a:gd name="vf" fmla="val 115470"/>
          </a:avLst>
        </a:prstGeom>
      </dgm:spPr>
    </dgm:pt>
    <dgm:pt modelId="{B4BED3AE-3A2A-4311-8906-2F1587EACB4D}" type="pres">
      <dgm:prSet presAssocID="{F251A5F2-2099-46B3-BC49-E4D6DA2D962E}" presName="Accent5" presStyleCnt="0"/>
      <dgm:spPr/>
    </dgm:pt>
    <dgm:pt modelId="{B170DE45-594C-4603-8A9B-28E0FD649ABC}" type="pres">
      <dgm:prSet presAssocID="{F251A5F2-2099-46B3-BC49-E4D6DA2D962E}" presName="Accent" presStyleLbl="bgShp" presStyleIdx="4" presStyleCnt="6"/>
      <dgm:spPr>
        <a:xfrm>
          <a:off x="2089345" y="2280605"/>
          <a:ext cx="495122" cy="426613"/>
        </a:xfrm>
        <a:prstGeom prst="hexagon">
          <a:avLst>
            <a:gd name="adj" fmla="val 28900"/>
            <a:gd name="vf" fmla="val 115470"/>
          </a:avLst>
        </a:prstGeom>
        <a:noFill/>
        <a:ln>
          <a:noFill/>
        </a:ln>
        <a:effectLst/>
      </dgm:spPr>
    </dgm:pt>
    <dgm:pt modelId="{D7029FED-4F85-440C-A86C-9AD547F41978}" type="pres">
      <dgm:prSet presAssocID="{F251A5F2-2099-46B3-BC49-E4D6DA2D962E}" presName="Child5" presStyleLbl="node1" presStyleIdx="4" presStyleCnt="6">
        <dgm:presLayoutVars>
          <dgm:chMax val="0"/>
          <dgm:chPref val="0"/>
          <dgm:bulletEnabled val="1"/>
        </dgm:presLayoutVars>
      </dgm:prSet>
      <dgm:spPr/>
    </dgm:pt>
    <dgm:pt modelId="{E3C9F034-07C9-4241-8A46-01375C78428F}" type="pres">
      <dgm:prSet presAssocID="{665A1743-6566-4FEC-8A0B-4FD0F1A13BD7}" presName="Accent6" presStyleCnt="0"/>
      <dgm:spPr/>
    </dgm:pt>
    <dgm:pt modelId="{E71E0223-E0E2-4034-AC7C-A7F2CBD57B44}" type="pres">
      <dgm:prSet presAssocID="{665A1743-6566-4FEC-8A0B-4FD0F1A13BD7}" presName="Accent" presStyleLbl="bgShp" presStyleIdx="5" presStyleCnt="6"/>
      <dgm:spPr>
        <a:xfrm>
          <a:off x="1502036" y="1483385"/>
          <a:ext cx="495122" cy="426613"/>
        </a:xfrm>
        <a:prstGeom prst="hexagon">
          <a:avLst>
            <a:gd name="adj" fmla="val 28900"/>
            <a:gd name="vf" fmla="val 115470"/>
          </a:avLst>
        </a:prstGeom>
        <a:noFill/>
        <a:ln>
          <a:noFill/>
        </a:ln>
        <a:effectLst/>
      </dgm:spPr>
    </dgm:pt>
    <dgm:pt modelId="{0CAD44C6-5D19-47A3-A86E-AEF23FB9FF1B}" type="pres">
      <dgm:prSet presAssocID="{665A1743-6566-4FEC-8A0B-4FD0F1A13BD7}" presName="Child6" presStyleLbl="node1" presStyleIdx="5" presStyleCnt="6">
        <dgm:presLayoutVars>
          <dgm:chMax val="0"/>
          <dgm:chPref val="0"/>
          <dgm:bulletEnabled val="1"/>
        </dgm:presLayoutVars>
      </dgm:prSet>
      <dgm:spPr/>
    </dgm:pt>
  </dgm:ptLst>
  <dgm:cxnLst>
    <dgm:cxn modelId="{4DA9305C-DD4F-4AD8-B19F-416478781043}" type="presOf" srcId="{665A1743-6566-4FEC-8A0B-4FD0F1A13BD7}" destId="{0CAD44C6-5D19-47A3-A86E-AEF23FB9FF1B}" srcOrd="0" destOrd="0" presId="urn:microsoft.com/office/officeart/2011/layout/HexagonRadial"/>
    <dgm:cxn modelId="{28FC525C-057D-4694-A68B-50D9B292B973}" type="presOf" srcId="{F251A5F2-2099-46B3-BC49-E4D6DA2D962E}" destId="{D7029FED-4F85-440C-A86C-9AD547F41978}" srcOrd="0" destOrd="0" presId="urn:microsoft.com/office/officeart/2011/layout/HexagonRadial"/>
    <dgm:cxn modelId="{FD213A65-EAB2-47B1-BCEA-E35E8155A871}" srcId="{001CB797-FFDA-4A9D-BCA6-5AE13F3B4025}" destId="{665A1743-6566-4FEC-8A0B-4FD0F1A13BD7}" srcOrd="5" destOrd="0" parTransId="{EF186874-7FB1-49DB-BF91-D8D25428EF92}" sibTransId="{43E84A6D-A20E-412D-9628-61104B89D020}"/>
    <dgm:cxn modelId="{EAA93E46-9024-4C6D-B7ED-011B6B167D12}" type="presOf" srcId="{AC0F8BAF-07B9-4EA0-9346-D677D88AAFFB}" destId="{E31833F0-3A8A-44CA-B8FC-37ABD7E2D1B7}" srcOrd="0" destOrd="0" presId="urn:microsoft.com/office/officeart/2011/layout/HexagonRadial"/>
    <dgm:cxn modelId="{45632855-3A3F-471A-9599-91D3F3765EFA}" srcId="{001CB797-FFDA-4A9D-BCA6-5AE13F3B4025}" destId="{194CCEB5-01AB-4F77-9B8A-60864F842475}" srcOrd="1" destOrd="0" parTransId="{632DABEB-E4B2-4A21-8D0E-EA1D1602B76C}" sibTransId="{D4CDAE12-4F00-4146-9326-9B7CEE37BC31}"/>
    <dgm:cxn modelId="{16E14559-E09E-41F4-8738-F864B94D689B}" srcId="{001CB797-FFDA-4A9D-BCA6-5AE13F3B4025}" destId="{B1DD5CD6-5F4F-4602-94F7-E65DAAAECE52}" srcOrd="3" destOrd="0" parTransId="{A5CA228C-65D6-4216-84B1-E6C470EFD250}" sibTransId="{2B3703A1-A69B-4590-9121-D9A1F8C8D876}"/>
    <dgm:cxn modelId="{D5F74D8A-158D-463C-A0F1-54914A8AB83A}" type="presOf" srcId="{001CB797-FFDA-4A9D-BCA6-5AE13F3B4025}" destId="{942F8FE1-BF14-4B88-B747-28D6D8439C19}" srcOrd="0" destOrd="0" presId="urn:microsoft.com/office/officeart/2011/layout/HexagonRadial"/>
    <dgm:cxn modelId="{B4A23BAA-6664-4390-BAD8-F35C1F833E4F}" type="presOf" srcId="{91823B0B-552B-4A78-90A6-2070B411FE49}" destId="{90693F20-75EE-4E71-B8D6-5A4E3C4E9383}" srcOrd="0" destOrd="0" presId="urn:microsoft.com/office/officeart/2011/layout/HexagonRadial"/>
    <dgm:cxn modelId="{1F5FFAAA-1CD9-4FE6-A520-1B094B216084}" srcId="{001CB797-FFDA-4A9D-BCA6-5AE13F3B4025}" destId="{AC0F8BAF-07B9-4EA0-9346-D677D88AAFFB}" srcOrd="2" destOrd="0" parTransId="{0F7228E2-A79B-4006-A2C1-86CE6314459A}" sibTransId="{60910541-F7B2-4338-A9AB-2722A747571A}"/>
    <dgm:cxn modelId="{98E86BB5-3143-4C2B-82B9-1EC5D8BEA49B}" srcId="{001CB797-FFDA-4A9D-BCA6-5AE13F3B4025}" destId="{B0D4096C-55EB-4168-B6D2-00139C16214E}" srcOrd="0" destOrd="0" parTransId="{7E1EA790-FD96-4EB8-8CF5-476A65F42BFA}" sibTransId="{81D28E50-2ADF-415D-8BE6-55F55FA79A0E}"/>
    <dgm:cxn modelId="{D4B7F6B7-C670-433E-AC7F-1446FE8D616A}" srcId="{91823B0B-552B-4A78-90A6-2070B411FE49}" destId="{001CB797-FFDA-4A9D-BCA6-5AE13F3B4025}" srcOrd="0" destOrd="0" parTransId="{725E622E-7655-4E9A-B293-356B644AB5FB}" sibTransId="{C47C546D-05C4-4016-8C09-014D09FFF3FF}"/>
    <dgm:cxn modelId="{1FA9E3C3-A64E-4F2E-A143-E6F8440197D7}" type="presOf" srcId="{B1DD5CD6-5F4F-4602-94F7-E65DAAAECE52}" destId="{72A189E2-0FA7-4C21-8213-9C9AB895F7AC}" srcOrd="0" destOrd="0" presId="urn:microsoft.com/office/officeart/2011/layout/HexagonRadial"/>
    <dgm:cxn modelId="{053D0BC8-2029-4F7A-B5DB-C39BE3B8539F}" type="presOf" srcId="{194CCEB5-01AB-4F77-9B8A-60864F842475}" destId="{6A734848-214D-4CBF-AADD-DB44428E7ADB}" srcOrd="0" destOrd="0" presId="urn:microsoft.com/office/officeart/2011/layout/HexagonRadial"/>
    <dgm:cxn modelId="{DDA05FD3-3256-4E6B-8C37-C053947C174D}" srcId="{001CB797-FFDA-4A9D-BCA6-5AE13F3B4025}" destId="{F251A5F2-2099-46B3-BC49-E4D6DA2D962E}" srcOrd="4" destOrd="0" parTransId="{AF35AD53-6468-4876-9961-ED165B031512}" sibTransId="{10FF62BD-453B-4E10-9B63-68D82E5C5DD4}"/>
    <dgm:cxn modelId="{B4A9D5EE-ADFB-4494-9250-5DC697FD3F8E}" type="presOf" srcId="{B0D4096C-55EB-4168-B6D2-00139C16214E}" destId="{F69F0A60-26EF-4995-AF27-EF346A62F4B4}" srcOrd="0" destOrd="0" presId="urn:microsoft.com/office/officeart/2011/layout/HexagonRadial"/>
    <dgm:cxn modelId="{36024FFC-7680-43C7-9457-EA60CAF8AFD0}" type="presParOf" srcId="{90693F20-75EE-4E71-B8D6-5A4E3C4E9383}" destId="{942F8FE1-BF14-4B88-B747-28D6D8439C19}" srcOrd="0" destOrd="0" presId="urn:microsoft.com/office/officeart/2011/layout/HexagonRadial"/>
    <dgm:cxn modelId="{DFFD7BA2-EA31-46CA-971B-8833D85A6EB5}" type="presParOf" srcId="{90693F20-75EE-4E71-B8D6-5A4E3C4E9383}" destId="{6240A6D3-7ED4-45A7-9A18-C18950CCF7EA}" srcOrd="1" destOrd="0" presId="urn:microsoft.com/office/officeart/2011/layout/HexagonRadial"/>
    <dgm:cxn modelId="{3C5DA7C4-5CE7-4314-B2A3-EED2CDA69BA0}" type="presParOf" srcId="{6240A6D3-7ED4-45A7-9A18-C18950CCF7EA}" destId="{627E1C81-5AFA-4222-9E2B-E3C463318AF3}" srcOrd="0" destOrd="0" presId="urn:microsoft.com/office/officeart/2011/layout/HexagonRadial"/>
    <dgm:cxn modelId="{B065FF3F-18E1-4B0D-AF57-0FF61027F922}" type="presParOf" srcId="{90693F20-75EE-4E71-B8D6-5A4E3C4E9383}" destId="{F69F0A60-26EF-4995-AF27-EF346A62F4B4}" srcOrd="2" destOrd="0" presId="urn:microsoft.com/office/officeart/2011/layout/HexagonRadial"/>
    <dgm:cxn modelId="{5F2109D8-C5A5-4AFF-B2EC-E999244B0667}" type="presParOf" srcId="{90693F20-75EE-4E71-B8D6-5A4E3C4E9383}" destId="{8F8EBD49-D6D4-4A20-8C6C-1B5034475E88}" srcOrd="3" destOrd="0" presId="urn:microsoft.com/office/officeart/2011/layout/HexagonRadial"/>
    <dgm:cxn modelId="{DDA2CC4B-9402-4889-989E-7276B605363A}" type="presParOf" srcId="{8F8EBD49-D6D4-4A20-8C6C-1B5034475E88}" destId="{EC3F163C-9660-4A02-8275-6B679559A0E7}" srcOrd="0" destOrd="0" presId="urn:microsoft.com/office/officeart/2011/layout/HexagonRadial"/>
    <dgm:cxn modelId="{1703DF51-DA04-4405-91FC-126B0EABC5D4}" type="presParOf" srcId="{90693F20-75EE-4E71-B8D6-5A4E3C4E9383}" destId="{6A734848-214D-4CBF-AADD-DB44428E7ADB}" srcOrd="4" destOrd="0" presId="urn:microsoft.com/office/officeart/2011/layout/HexagonRadial"/>
    <dgm:cxn modelId="{7380827E-98A1-45E8-B317-C90B55AC2EDE}" type="presParOf" srcId="{90693F20-75EE-4E71-B8D6-5A4E3C4E9383}" destId="{C46A8BAD-C53A-40FA-A4BA-EEE4BF56380C}" srcOrd="5" destOrd="0" presId="urn:microsoft.com/office/officeart/2011/layout/HexagonRadial"/>
    <dgm:cxn modelId="{17E3302C-0C62-4EDC-847F-C496AC987278}" type="presParOf" srcId="{C46A8BAD-C53A-40FA-A4BA-EEE4BF56380C}" destId="{B3069FDE-EA3D-426A-B35C-13F1B2D55BA5}" srcOrd="0" destOrd="0" presId="urn:microsoft.com/office/officeart/2011/layout/HexagonRadial"/>
    <dgm:cxn modelId="{71E04E8A-31D9-46FF-839F-CDF4FD01842E}" type="presParOf" srcId="{90693F20-75EE-4E71-B8D6-5A4E3C4E9383}" destId="{E31833F0-3A8A-44CA-B8FC-37ABD7E2D1B7}" srcOrd="6" destOrd="0" presId="urn:microsoft.com/office/officeart/2011/layout/HexagonRadial"/>
    <dgm:cxn modelId="{886552F8-72FA-4310-82F2-FBCFACF214D8}" type="presParOf" srcId="{90693F20-75EE-4E71-B8D6-5A4E3C4E9383}" destId="{F56069C1-8FAB-42FE-A936-A1FA1FA56D38}" srcOrd="7" destOrd="0" presId="urn:microsoft.com/office/officeart/2011/layout/HexagonRadial"/>
    <dgm:cxn modelId="{E4810561-29C6-4EB0-8630-E858AD915F6A}" type="presParOf" srcId="{F56069C1-8FAB-42FE-A936-A1FA1FA56D38}" destId="{A3CD5681-F361-45F3-9C74-933C5548A472}" srcOrd="0" destOrd="0" presId="urn:microsoft.com/office/officeart/2011/layout/HexagonRadial"/>
    <dgm:cxn modelId="{157962DB-B990-49CA-B9A9-63616B5F2396}" type="presParOf" srcId="{90693F20-75EE-4E71-B8D6-5A4E3C4E9383}" destId="{72A189E2-0FA7-4C21-8213-9C9AB895F7AC}" srcOrd="8" destOrd="0" presId="urn:microsoft.com/office/officeart/2011/layout/HexagonRadial"/>
    <dgm:cxn modelId="{6E86FE0D-6224-44B7-AB5D-899061E39E18}" type="presParOf" srcId="{90693F20-75EE-4E71-B8D6-5A4E3C4E9383}" destId="{B4BED3AE-3A2A-4311-8906-2F1587EACB4D}" srcOrd="9" destOrd="0" presId="urn:microsoft.com/office/officeart/2011/layout/HexagonRadial"/>
    <dgm:cxn modelId="{83113CFC-127E-43D9-A551-CFE8B39EE157}" type="presParOf" srcId="{B4BED3AE-3A2A-4311-8906-2F1587EACB4D}" destId="{B170DE45-594C-4603-8A9B-28E0FD649ABC}" srcOrd="0" destOrd="0" presId="urn:microsoft.com/office/officeart/2011/layout/HexagonRadial"/>
    <dgm:cxn modelId="{104CF50E-897E-47C6-A6AD-12E93BE6D2A8}" type="presParOf" srcId="{90693F20-75EE-4E71-B8D6-5A4E3C4E9383}" destId="{D7029FED-4F85-440C-A86C-9AD547F41978}" srcOrd="10" destOrd="0" presId="urn:microsoft.com/office/officeart/2011/layout/HexagonRadial"/>
    <dgm:cxn modelId="{EE2CE667-76A8-4229-A4D8-6669ECFED029}" type="presParOf" srcId="{90693F20-75EE-4E71-B8D6-5A4E3C4E9383}" destId="{E3C9F034-07C9-4241-8A46-01375C78428F}" srcOrd="11" destOrd="0" presId="urn:microsoft.com/office/officeart/2011/layout/HexagonRadial"/>
    <dgm:cxn modelId="{089E96EC-34AA-4FFE-9DBD-CFE327A9333D}" type="presParOf" srcId="{E3C9F034-07C9-4241-8A46-01375C78428F}" destId="{E71E0223-E0E2-4034-AC7C-A7F2CBD57B44}" srcOrd="0" destOrd="0" presId="urn:microsoft.com/office/officeart/2011/layout/HexagonRadial"/>
    <dgm:cxn modelId="{F339C437-41C5-4614-BF12-681846D18435}" type="presParOf" srcId="{90693F20-75EE-4E71-B8D6-5A4E3C4E9383}" destId="{0CAD44C6-5D19-47A3-A86E-AEF23FB9FF1B}" srcOrd="12" destOrd="0" presId="urn:microsoft.com/office/officeart/2011/layout/HexagonRadial"/>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42F8FE1-BF14-4B88-B747-28D6D8439C19}">
      <dsp:nvSpPr>
        <dsp:cNvPr id="0" name=""/>
        <dsp:cNvSpPr/>
      </dsp:nvSpPr>
      <dsp:spPr>
        <a:xfrm>
          <a:off x="2884262" y="1388889"/>
          <a:ext cx="1765339" cy="1527089"/>
        </a:xfrm>
        <a:prstGeom prst="hexagon">
          <a:avLst>
            <a:gd name="adj" fmla="val 28570"/>
            <a:gd name="vf" fmla="val 11547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n-US" sz="900" kern="1200">
              <a:solidFill>
                <a:schemeClr val="bg1"/>
              </a:solidFill>
              <a:latin typeface="Calibri"/>
              <a:ea typeface="+mn-ea"/>
              <a:cs typeface="+mn-cs"/>
            </a:rPr>
            <a:t>Curriculum (What is taught to and experienced by students) </a:t>
          </a:r>
        </a:p>
      </dsp:txBody>
      <dsp:txXfrm>
        <a:off x="3176803" y="1641949"/>
        <a:ext cx="1180257" cy="1020969"/>
      </dsp:txXfrm>
    </dsp:sp>
    <dsp:sp modelId="{EC3F163C-9660-4A02-8275-6B679559A0E7}">
      <dsp:nvSpPr>
        <dsp:cNvPr id="0" name=""/>
        <dsp:cNvSpPr/>
      </dsp:nvSpPr>
      <dsp:spPr>
        <a:xfrm>
          <a:off x="3989704" y="658280"/>
          <a:ext cx="666057" cy="573896"/>
        </a:xfrm>
        <a:prstGeom prst="hexagon">
          <a:avLst>
            <a:gd name="adj" fmla="val 28900"/>
            <a:gd name="vf" fmla="val 11547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F69F0A60-26EF-4995-AF27-EF346A62F4B4}">
      <dsp:nvSpPr>
        <dsp:cNvPr id="0" name=""/>
        <dsp:cNvSpPr/>
      </dsp:nvSpPr>
      <dsp:spPr>
        <a:xfrm>
          <a:off x="3046875" y="0"/>
          <a:ext cx="1446683" cy="1251550"/>
        </a:xfrm>
        <a:prstGeom prst="hexagon">
          <a:avLst>
            <a:gd name="adj" fmla="val 28570"/>
            <a:gd name="vf" fmla="val 11547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n-US" sz="900" kern="1200">
              <a:solidFill>
                <a:sysClr val="window" lastClr="FFFFFF"/>
              </a:solidFill>
              <a:latin typeface="Calibri"/>
              <a:ea typeface="+mn-ea"/>
              <a:cs typeface="+mn-cs"/>
            </a:rPr>
            <a:t>1. Clarity around the sequence of learning.</a:t>
          </a:r>
        </a:p>
      </dsp:txBody>
      <dsp:txXfrm>
        <a:off x="3286621" y="207408"/>
        <a:ext cx="967191" cy="836734"/>
      </dsp:txXfrm>
    </dsp:sp>
    <dsp:sp modelId="{B3069FDE-EA3D-426A-B35C-13F1B2D55BA5}">
      <dsp:nvSpPr>
        <dsp:cNvPr id="0" name=""/>
        <dsp:cNvSpPr/>
      </dsp:nvSpPr>
      <dsp:spPr>
        <a:xfrm>
          <a:off x="4767044" y="1731161"/>
          <a:ext cx="666057" cy="573896"/>
        </a:xfrm>
        <a:prstGeom prst="hexagon">
          <a:avLst>
            <a:gd name="adj" fmla="val 28900"/>
            <a:gd name="vf" fmla="val 115470"/>
          </a:avLst>
        </a:prstGeom>
        <a:noFill/>
        <a:ln>
          <a:noFill/>
        </a:ln>
        <a:effectLst/>
      </dsp:spPr>
      <dsp:style>
        <a:lnRef idx="0">
          <a:scrgbClr r="0" g="0" b="0"/>
        </a:lnRef>
        <a:fillRef idx="1">
          <a:scrgbClr r="0" g="0" b="0"/>
        </a:fillRef>
        <a:effectRef idx="0">
          <a:scrgbClr r="0" g="0" b="0"/>
        </a:effectRef>
        <a:fontRef idx="minor"/>
      </dsp:style>
    </dsp:sp>
    <dsp:sp modelId="{6A734848-214D-4CBF-AADD-DB44428E7ADB}">
      <dsp:nvSpPr>
        <dsp:cNvPr id="0" name=""/>
        <dsp:cNvSpPr/>
      </dsp:nvSpPr>
      <dsp:spPr>
        <a:xfrm>
          <a:off x="4373652" y="769787"/>
          <a:ext cx="1446683" cy="1251550"/>
        </a:xfrm>
        <a:prstGeom prst="hexagon">
          <a:avLst>
            <a:gd name="adj" fmla="val 28570"/>
            <a:gd name="vf" fmla="val 11547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n-US" sz="900" kern="1200">
              <a:solidFill>
                <a:sysClr val="window" lastClr="FFFFFF"/>
              </a:solidFill>
              <a:latin typeface="Calibri"/>
              <a:ea typeface="+mn-ea"/>
              <a:cs typeface="+mn-cs"/>
            </a:rPr>
            <a:t>2. Clarity around  Knowledge and </a:t>
          </a:r>
          <a:r>
            <a:rPr lang="en-US" sz="900" kern="1200">
              <a:solidFill>
                <a:schemeClr val="bg1"/>
              </a:solidFill>
              <a:latin typeface="Calibri"/>
              <a:ea typeface="+mn-ea"/>
              <a:cs typeface="+mn-cs"/>
            </a:rPr>
            <a:t>the application of knowledge</a:t>
          </a:r>
          <a:r>
            <a:rPr lang="en-US" sz="900" kern="1200">
              <a:solidFill>
                <a:sysClr val="window" lastClr="FFFFFF"/>
              </a:solidFill>
              <a:latin typeface="Calibri"/>
              <a:ea typeface="+mn-ea"/>
              <a:cs typeface="+mn-cs"/>
            </a:rPr>
            <a:t>.</a:t>
          </a:r>
        </a:p>
      </dsp:txBody>
      <dsp:txXfrm>
        <a:off x="4613398" y="977195"/>
        <a:ext cx="967191" cy="836734"/>
      </dsp:txXfrm>
    </dsp:sp>
    <dsp:sp modelId="{A3CD5681-F361-45F3-9C74-933C5548A472}">
      <dsp:nvSpPr>
        <dsp:cNvPr id="0" name=""/>
        <dsp:cNvSpPr/>
      </dsp:nvSpPr>
      <dsp:spPr>
        <a:xfrm>
          <a:off x="4227053" y="2942242"/>
          <a:ext cx="666057" cy="573896"/>
        </a:xfrm>
        <a:prstGeom prst="hexagon">
          <a:avLst>
            <a:gd name="adj" fmla="val 28900"/>
            <a:gd name="vf" fmla="val 115470"/>
          </a:avLst>
        </a:prstGeom>
        <a:noFill/>
        <a:ln>
          <a:noFill/>
        </a:ln>
        <a:effectLst/>
      </dsp:spPr>
      <dsp:style>
        <a:lnRef idx="0">
          <a:scrgbClr r="0" g="0" b="0"/>
        </a:lnRef>
        <a:fillRef idx="1">
          <a:scrgbClr r="0" g="0" b="0"/>
        </a:fillRef>
        <a:effectRef idx="0">
          <a:scrgbClr r="0" g="0" b="0"/>
        </a:effectRef>
        <a:fontRef idx="minor"/>
      </dsp:style>
    </dsp:sp>
    <dsp:sp modelId="{E31833F0-3A8A-44CA-B8FC-37ABD7E2D1B7}">
      <dsp:nvSpPr>
        <dsp:cNvPr id="0" name=""/>
        <dsp:cNvSpPr/>
      </dsp:nvSpPr>
      <dsp:spPr>
        <a:xfrm>
          <a:off x="4373652" y="2283100"/>
          <a:ext cx="1446683" cy="1251550"/>
        </a:xfrm>
        <a:prstGeom prst="hexagon">
          <a:avLst>
            <a:gd name="adj" fmla="val 28570"/>
            <a:gd name="vf" fmla="val 11547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n-US" sz="900" kern="1200">
              <a:solidFill>
                <a:sysClr val="window" lastClr="FFFFFF"/>
              </a:solidFill>
              <a:latin typeface="Calibri"/>
              <a:ea typeface="+mn-ea"/>
              <a:cs typeface="+mn-cs"/>
            </a:rPr>
            <a:t>3. Vocabulary/</a:t>
          </a:r>
        </a:p>
        <a:p>
          <a:pPr marL="0" lvl="0" indent="0" algn="ctr" defTabSz="400050">
            <a:lnSpc>
              <a:spcPct val="90000"/>
            </a:lnSpc>
            <a:spcBef>
              <a:spcPct val="0"/>
            </a:spcBef>
            <a:spcAft>
              <a:spcPct val="35000"/>
            </a:spcAft>
            <a:buNone/>
          </a:pPr>
          <a:r>
            <a:rPr lang="en-US" sz="900" kern="1200">
              <a:solidFill>
                <a:sysClr val="window" lastClr="FFFFFF"/>
              </a:solidFill>
              <a:latin typeface="Calibri"/>
              <a:ea typeface="+mn-ea"/>
              <a:cs typeface="+mn-cs"/>
            </a:rPr>
            <a:t>Literacy</a:t>
          </a:r>
        </a:p>
      </dsp:txBody>
      <dsp:txXfrm>
        <a:off x="4613398" y="2490508"/>
        <a:ext cx="967191" cy="836734"/>
      </dsp:txXfrm>
    </dsp:sp>
    <dsp:sp modelId="{B170DE45-594C-4603-8A9B-28E0FD649ABC}">
      <dsp:nvSpPr>
        <dsp:cNvPr id="0" name=""/>
        <dsp:cNvSpPr/>
      </dsp:nvSpPr>
      <dsp:spPr>
        <a:xfrm>
          <a:off x="2887547" y="3067956"/>
          <a:ext cx="666057" cy="573896"/>
        </a:xfrm>
        <a:prstGeom prst="hexagon">
          <a:avLst>
            <a:gd name="adj" fmla="val 28900"/>
            <a:gd name="vf" fmla="val 115470"/>
          </a:avLst>
        </a:prstGeom>
        <a:noFill/>
        <a:ln>
          <a:noFill/>
        </a:ln>
        <a:effectLst/>
      </dsp:spPr>
      <dsp:style>
        <a:lnRef idx="0">
          <a:scrgbClr r="0" g="0" b="0"/>
        </a:lnRef>
        <a:fillRef idx="1">
          <a:scrgbClr r="0" g="0" b="0"/>
        </a:fillRef>
        <a:effectRef idx="0">
          <a:scrgbClr r="0" g="0" b="0"/>
        </a:effectRef>
        <a:fontRef idx="minor"/>
      </dsp:style>
    </dsp:sp>
    <dsp:sp modelId="{72A189E2-0FA7-4C21-8213-9C9AB895F7AC}">
      <dsp:nvSpPr>
        <dsp:cNvPr id="0" name=""/>
        <dsp:cNvSpPr/>
      </dsp:nvSpPr>
      <dsp:spPr>
        <a:xfrm>
          <a:off x="3046875" y="3053749"/>
          <a:ext cx="1446683" cy="1251550"/>
        </a:xfrm>
        <a:prstGeom prst="hexagon">
          <a:avLst>
            <a:gd name="adj" fmla="val 28570"/>
            <a:gd name="vf" fmla="val 11547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n-US" sz="900" kern="1200">
              <a:solidFill>
                <a:sysClr val="window" lastClr="FFFFFF"/>
              </a:solidFill>
              <a:latin typeface="Calibri"/>
              <a:ea typeface="+mn-ea"/>
              <a:cs typeface="+mn-cs"/>
            </a:rPr>
            <a:t>4. Aspiring, inspiring and 'real'</a:t>
          </a:r>
        </a:p>
      </dsp:txBody>
      <dsp:txXfrm>
        <a:off x="3286621" y="3261157"/>
        <a:ext cx="967191" cy="836734"/>
      </dsp:txXfrm>
    </dsp:sp>
    <dsp:sp modelId="{E71E0223-E0E2-4034-AC7C-A7F2CBD57B44}">
      <dsp:nvSpPr>
        <dsp:cNvPr id="0" name=""/>
        <dsp:cNvSpPr/>
      </dsp:nvSpPr>
      <dsp:spPr>
        <a:xfrm>
          <a:off x="2097477" y="1995506"/>
          <a:ext cx="666057" cy="573896"/>
        </a:xfrm>
        <a:prstGeom prst="hexagon">
          <a:avLst>
            <a:gd name="adj" fmla="val 28900"/>
            <a:gd name="vf" fmla="val 115470"/>
          </a:avLst>
        </a:prstGeom>
        <a:noFill/>
        <a:ln>
          <a:noFill/>
        </a:ln>
        <a:effectLst/>
      </dsp:spPr>
      <dsp:style>
        <a:lnRef idx="0">
          <a:scrgbClr r="0" g="0" b="0"/>
        </a:lnRef>
        <a:fillRef idx="1">
          <a:scrgbClr r="0" g="0" b="0"/>
        </a:fillRef>
        <a:effectRef idx="0">
          <a:scrgbClr r="0" g="0" b="0"/>
        </a:effectRef>
        <a:fontRef idx="minor"/>
      </dsp:style>
    </dsp:sp>
    <dsp:sp modelId="{D7029FED-4F85-440C-A86C-9AD547F41978}">
      <dsp:nvSpPr>
        <dsp:cNvPr id="0" name=""/>
        <dsp:cNvSpPr/>
      </dsp:nvSpPr>
      <dsp:spPr>
        <a:xfrm>
          <a:off x="1713939" y="2283961"/>
          <a:ext cx="1446683" cy="1251550"/>
        </a:xfrm>
        <a:prstGeom prst="hexagon">
          <a:avLst>
            <a:gd name="adj" fmla="val 28570"/>
            <a:gd name="vf" fmla="val 11547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n-US" sz="900" kern="1200">
              <a:solidFill>
                <a:sysClr val="window" lastClr="FFFFFF"/>
              </a:solidFill>
              <a:latin typeface="Calibri"/>
              <a:ea typeface="+mn-ea"/>
              <a:cs typeface="+mn-cs"/>
            </a:rPr>
            <a:t>5. Memory and cognition </a:t>
          </a:r>
        </a:p>
      </dsp:txBody>
      <dsp:txXfrm>
        <a:off x="1953685" y="2491369"/>
        <a:ext cx="967191" cy="836734"/>
      </dsp:txXfrm>
    </dsp:sp>
    <dsp:sp modelId="{0CAD44C6-5D19-47A3-A86E-AEF23FB9FF1B}">
      <dsp:nvSpPr>
        <dsp:cNvPr id="0" name=""/>
        <dsp:cNvSpPr/>
      </dsp:nvSpPr>
      <dsp:spPr>
        <a:xfrm>
          <a:off x="1713939" y="768065"/>
          <a:ext cx="1446683" cy="1251550"/>
        </a:xfrm>
        <a:prstGeom prst="hexagon">
          <a:avLst>
            <a:gd name="adj" fmla="val 28570"/>
            <a:gd name="vf" fmla="val 11547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n-US" sz="900" kern="1200">
              <a:solidFill>
                <a:sysClr val="window" lastClr="FFFFFF"/>
              </a:solidFill>
              <a:latin typeface="Calibri"/>
              <a:ea typeface="+mn-ea"/>
              <a:cs typeface="+mn-cs"/>
            </a:rPr>
            <a:t>6.  Assessment.  Clarity around the end points and the assessment of what students know and can do.</a:t>
          </a:r>
        </a:p>
      </dsp:txBody>
      <dsp:txXfrm>
        <a:off x="1953685" y="975473"/>
        <a:ext cx="967191" cy="836734"/>
      </dsp:txXfrm>
    </dsp:sp>
  </dsp:spTree>
</dsp:drawing>
</file>

<file path=word/diagrams/layout1.xml><?xml version="1.0" encoding="utf-8"?>
<dgm:layoutDef xmlns:dgm="http://schemas.openxmlformats.org/drawingml/2006/diagram" xmlns:a="http://schemas.openxmlformats.org/drawingml/2006/main" uniqueId="urn:microsoft.com/office/officeart/2011/layout/HexagonRadial">
  <dgm:title val="Hexagon Radial"/>
  <dgm:desc val="Use to show a sequential process that relates to a central idea or theme. Limited to six Level 2 shapes. Works best with small amounts of text. Unused text does not appear, but remains available if you switch layouts."/>
  <dgm:catLst>
    <dgm:cat type="cycle" pri="8500"/>
    <dgm:cat type="officeonline" pri="9000"/>
  </dgm:catLst>
  <dgm:sampData>
    <dgm:dataModel>
      <dgm:ptLst>
        <dgm:pt modelId="0" type="doc"/>
        <dgm:pt modelId="10">
          <dgm:prSet phldr="1"/>
        </dgm:pt>
        <dgm:pt modelId="11">
          <dgm:prSet phldr="1"/>
        </dgm:pt>
        <dgm:pt modelId="12">
          <dgm:prSet phldr="1"/>
        </dgm:pt>
        <dgm:pt modelId="13">
          <dgm:prSet phldr="1"/>
        </dgm:pt>
        <dgm:pt modelId="14">
          <dgm:prSet phldr="1"/>
        </dgm:pt>
        <dgm:pt modelId="15">
          <dgm:prSet phldr="1"/>
        </dgm:pt>
        <dgm:pt modelId="16">
          <dgm:prSet phldr="1"/>
        </dgm:pt>
      </dgm:ptLst>
      <dgm:cxnLst>
        <dgm:cxn modelId="40" srcId="0" destId="10" srcOrd="0" destOrd="0"/>
        <dgm:cxn modelId="50" srcId="10" destId="11" srcOrd="0" destOrd="0"/>
        <dgm:cxn modelId="60" srcId="10" destId="12" srcOrd="0" destOrd="0"/>
        <dgm:cxn modelId="70" srcId="10" destId="13" srcOrd="0" destOrd="0"/>
        <dgm:cxn modelId="80" srcId="10" destId="14" srcOrd="0" destOrd="0"/>
        <dgm:cxn modelId="90" srcId="10" destId="15" srcOrd="0" destOrd="0"/>
        <dgm:cxn modelId="100" srcId="10" destId="16" srcOrd="0" destOrd="0"/>
      </dgm:cxnLst>
      <dgm:bg/>
      <dgm:whole/>
    </dgm:dataModel>
  </dgm:sampData>
  <dgm:styleData>
    <dgm:dataModel>
      <dgm:ptLst>
        <dgm:pt modelId="0" type="doc"/>
        <dgm:pt modelId="10">
          <dgm:prSet phldr="1"/>
        </dgm:pt>
        <dgm:pt modelId="11">
          <dgm:prSet phldr="1"/>
        </dgm:pt>
        <dgm:pt modelId="12">
          <dgm:prSet phldr="1"/>
        </dgm:pt>
        <dgm:pt modelId="13">
          <dgm:prSet phldr="1"/>
        </dgm:pt>
      </dgm:ptLst>
      <dgm:cxnLst>
        <dgm:cxn modelId="40" srcId="0" destId="10" srcOrd="0" destOrd="0"/>
        <dgm:cxn modelId="50" srcId="10" destId="11" srcOrd="0" destOrd="0"/>
        <dgm:cxn modelId="60" srcId="10" destId="12" srcOrd="0" destOrd="0"/>
        <dgm:cxn modelId="70" srcId="10" destId="13" srcOrd="0" destOrd="0"/>
      </dgm:cxnLst>
      <dgm:bg/>
      <dgm:whole/>
    </dgm:dataModel>
  </dgm:styleData>
  <dgm:clrData>
    <dgm:dataModel>
      <dgm:ptLst>
        <dgm:pt modelId="0" type="doc"/>
        <dgm:pt modelId="10">
          <dgm:prSet phldr="1"/>
        </dgm:pt>
        <dgm:pt modelId="11">
          <dgm:prSet phldr="1"/>
        </dgm:pt>
        <dgm:pt modelId="12">
          <dgm:prSet phldr="1"/>
        </dgm:pt>
        <dgm:pt modelId="13">
          <dgm:prSet phldr="1"/>
        </dgm:pt>
        <dgm:pt modelId="14">
          <dgm:prSet phldr="1"/>
        </dgm:pt>
        <dgm:pt modelId="15">
          <dgm:prSet phldr="1"/>
        </dgm:pt>
        <dgm:pt modelId="16">
          <dgm:prSet phldr="1"/>
        </dgm:pt>
      </dgm:ptLst>
      <dgm:cxnLst>
        <dgm:cxn modelId="40" srcId="0" destId="10" srcOrd="0" destOrd="0"/>
        <dgm:cxn modelId="50" srcId="10" destId="11" srcOrd="0" destOrd="0"/>
        <dgm:cxn modelId="60" srcId="10" destId="12" srcOrd="0" destOrd="0"/>
        <dgm:cxn modelId="70" srcId="10" destId="13" srcOrd="0" destOrd="0"/>
        <dgm:cxn modelId="80" srcId="10" destId="14" srcOrd="0" destOrd="0"/>
        <dgm:cxn modelId="90" srcId="10" destId="15" srcOrd="0" destOrd="0"/>
        <dgm:cxn modelId="100" srcId="10" destId="16" srcOrd="0" destOrd="0"/>
      </dgm:cxnLst>
      <dgm:bg/>
      <dgm:whole/>
    </dgm:dataModel>
  </dgm:clrData>
  <dgm:layoutNode name="Name0">
    <dgm:varLst>
      <dgm:chMax val="1"/>
      <dgm:chPref val="1"/>
      <dgm:dir/>
      <dgm:animOne val="branch"/>
      <dgm:animLvl val="lvl"/>
    </dgm:varLst>
    <dgm:shape xmlns:r="http://schemas.openxmlformats.org/officeDocument/2006/relationships" r:blip="">
      <dgm:adjLst/>
    </dgm:shape>
    <dgm:choose name="Name1">
      <dgm:if name="Name2" func="var" arg="dir" op="equ" val="norm">
        <dgm:choose name="Name3">
          <dgm:if name="Name4" axis="ch ch" ptType="node node" st="1 1" cnt="1 0" func="cnt" op="equ" val="0">
            <dgm:alg type="composite">
              <dgm:param type="ar" val="1.1561"/>
            </dgm:alg>
            <dgm:constrLst>
              <dgm:constr type="primFontSz" for="des" forName="Parent" val="65"/>
              <dgm:constr type="l" for="ch" forName="Parent" refType="w" fact="0"/>
              <dgm:constr type="t" for="ch" forName="Parent" refType="h" fact="0"/>
              <dgm:constr type="w" for="ch" forName="Parent" refType="w"/>
              <dgm:constr type="h" for="ch" forName="Parent" refType="h"/>
            </dgm:constrLst>
          </dgm:if>
          <dgm:if name="Name5" axis="ch ch" ptType="node node" st="1 1" cnt="1 0" func="cnt" op="lte" val="1">
            <dgm:alg type="composite">
              <dgm:param type="ar" val="1.368"/>
            </dgm:alg>
            <dgm:constrLst>
              <dgm:constr type="primFontSz" for="des" forName="Parent" val="65"/>
              <dgm:constr type="primFontSz" for="des" forName="Child1" val="65"/>
              <dgm:constr type="primFontSz" for="des" forName="Child1" refType="primFontSz" refFor="des" refForName="Parent" op="lte"/>
              <dgm:constr type="l" for="ch" forName="Accent1" refType="w" fact="0.1685"/>
              <dgm:constr type="t" for="ch" forName="Accent1" refType="h" fact="0.2946"/>
              <dgm:constr type="w" for="ch" forName="Accent1" refType="w" fact="0.462"/>
              <dgm:constr type="h" for="ch" forName="Accent1" refType="h" fact="0.5472"/>
              <dgm:constr type="l" for="ch" forName="Parent" refType="w" fact="0"/>
              <dgm:constr type="t" for="ch" forName="Parent" refType="h" fact="0.2885"/>
              <dgm:constr type="w" for="ch" forName="Parent" refType="w" fact="0.6013"/>
              <dgm:constr type="h" for="ch" forName="Parent" refType="h" fact="0.7115"/>
              <dgm:constr type="l" for="ch" forName="Child1" refType="w" fact="0.5073"/>
              <dgm:constr type="t" for="ch" forName="Child1" refType="h" fact="0"/>
              <dgm:constr type="w" for="ch" forName="Child1" refType="w" fact="0.4927"/>
              <dgm:constr type="h" for="ch" forName="Child1" refType="h" fact="0.5831"/>
            </dgm:constrLst>
          </dgm:if>
          <dgm:if name="Name6" axis="ch ch" ptType="node node" st="1 1" cnt="1 0" func="cnt" op="equ" val="2">
            <dgm:alg type="composite">
              <dgm:param type="ar" val="1.0619"/>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2" refType="primFontSz" refFor="des" refForName="Child1" op="equ"/>
              <dgm:constr type="l" for="ch" forName="Accent2" refType="w" fact="0.6413"/>
              <dgm:constr type="t" for="ch" forName="Accent2" refType="h" fact="0.3477"/>
              <dgm:constr type="w" for="ch" forName="Accent2" refType="w" fact="0.2269"/>
              <dgm:constr type="h" for="ch" forName="Accent2" refType="h" fact="0.2076"/>
              <dgm:constr type="l" for="ch" forName="Accent1" refType="w" fact="0"/>
              <dgm:constr type="t" for="ch" forName="Accent1" refType="h" fact="0"/>
              <dgm:constr type="w" for="ch" forName="Accent1" refType="w" fact="0"/>
              <dgm:constr type="h" for="ch" forName="Accent1" refType="h" fact="0"/>
              <dgm:constr type="l" for="ch" forName="Parent" refType="w" fact="0"/>
              <dgm:constr type="t" for="ch" forName="Parent" refType="h" fact="0.2239"/>
              <dgm:constr type="w" for="ch" forName="Parent" refType="w" fact="0.6013"/>
              <dgm:constr type="h" for="ch" forName="Parent" refType="h" fact="0.5523"/>
              <dgm:constr type="l" for="ch" forName="Child1" refType="w" fact="0.5073"/>
              <dgm:constr type="t" for="ch" forName="Child1" refType="h" fact="0"/>
              <dgm:constr type="w" for="ch" forName="Child1" refType="w" fact="0.4927"/>
              <dgm:constr type="h" for="ch" forName="Child1" refType="h" fact="0.4527"/>
              <dgm:constr type="l" for="ch" forName="Child2" refType="w" fact="0.5073"/>
              <dgm:constr type="t" for="ch" forName="Child2" refType="h" fact="0.5473"/>
              <dgm:constr type="w" for="ch" forName="Child2" refType="w" fact="0.4927"/>
              <dgm:constr type="h" for="ch" forName="Child2" refType="h" fact="0.4527"/>
            </dgm:constrLst>
          </dgm:if>
          <dgm:if name="Name7" axis="ch ch" ptType="node node" st="1 1" cnt="1 0" func="cnt" op="equ" val="3">
            <dgm:alg type="composite">
              <dgm:param type="ar" val="0.8305"/>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2" refType="primFontSz" refFor="des" refForName="Child1" op="equ"/>
              <dgm:constr type="primFontSz" for="des" forName="Child3" refType="primFontSz" refFor="des" refForName="Child1" op="equ"/>
              <dgm:constr type="l" for="ch" forName="Accent3" refType="w" fact="0.4573"/>
              <dgm:constr type="t" for="ch" forName="Accent3" refType="h" fact="0.6145"/>
              <dgm:constr type="w" for="ch" forName="Accent3" refType="w" fact="0.2269"/>
              <dgm:constr type="h" for="ch" forName="Accent3" refType="h" fact="0.1623"/>
              <dgm:constr type="l" for="ch" forName="Accent2" refType="w" fact="0.6413"/>
              <dgm:constr type="t" for="ch" forName="Accent2" refType="h" fact="0.2719"/>
              <dgm:constr type="w" for="ch" forName="Accent2" refType="w" fact="0.2269"/>
              <dgm:constr type="h" for="ch" forName="Accent2" refType="h" fact="0.1623"/>
              <dgm:constr type="l" for="ch" forName="Accent1" refType="w" fact="0"/>
              <dgm:constr type="t" for="ch" forName="Accent1" refType="h" fact="0"/>
              <dgm:constr type="w" for="ch" forName="Accent1" refType="w" fact="0"/>
              <dgm:constr type="h" for="ch" forName="Accent1" refType="h" fact="0"/>
              <dgm:constr type="l" for="ch" forName="Child3" refType="w" fact="0.0554"/>
              <dgm:constr type="t" for="ch" forName="Child3" refType="h" fact="0.646"/>
              <dgm:constr type="w" for="ch" forName="Child3" refType="w" fact="0.4927"/>
              <dgm:constr type="h" for="ch" forName="Child3" refType="h" fact="0.354"/>
              <dgm:constr type="l" for="ch" forName="Parent" refType="w" fact="0"/>
              <dgm:constr type="t" for="ch" forName="Parent" refType="h" fact="0.1751"/>
              <dgm:constr type="w" for="ch" forName="Parent" refType="w" fact="0.6013"/>
              <dgm:constr type="h" for="ch" forName="Parent" refType="h" fact="0.4319"/>
              <dgm:constr type="l" for="ch" forName="Child1" refType="w" fact="0.5073"/>
              <dgm:constr type="t" for="ch" forName="Child1" refType="h" fact="0"/>
              <dgm:constr type="w" for="ch" forName="Child1" refType="w" fact="0.4927"/>
              <dgm:constr type="h" for="ch" forName="Child1" refType="h" fact="0.354"/>
              <dgm:constr type="l" for="ch" forName="Child2" refType="w" fact="0.5073"/>
              <dgm:constr type="t" for="ch" forName="Child2" refType="h" fact="0.428"/>
              <dgm:constr type="w" for="ch" forName="Child2" refType="w" fact="0.4927"/>
              <dgm:constr type="h" for="ch" forName="Child2" refType="h" fact="0.354"/>
            </dgm:constrLst>
          </dgm:if>
          <dgm:if name="Name8" axis="ch ch" ptType="node node" st="1 1" cnt="1 0" func="cnt" op="equ" val="4">
            <dgm:alg type="composite">
              <dgm:param type="ar" val="0.682"/>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Accent4" refType="w" fact="0.4573"/>
              <dgm:constr type="t" for="ch" forName="Accent4" refType="h" fact="0.6834"/>
              <dgm:constr type="w" for="ch" forName="Accent4" refType="w" fact="0.2269"/>
              <dgm:constr type="h" for="ch" forName="Accent4" refType="h" fact="0.1333"/>
              <dgm:constr type="l" for="ch" forName="Accent3" refType="w" fact="0.6413"/>
              <dgm:constr type="t" for="ch" forName="Accent3" refType="h" fact="0.4021"/>
              <dgm:constr type="w" for="ch" forName="Accent3" refType="w" fact="0.2269"/>
              <dgm:constr type="h" for="ch" forName="Accent3" refType="h" fact="0.1333"/>
              <dgm:constr type="l" for="ch" forName="Accent2" refType="w" fact="0.3765"/>
              <dgm:constr type="t" for="ch" forName="Accent2" refType="h" fact="0.1529"/>
              <dgm:constr type="w" for="ch" forName="Accent2" refType="w" fact="0.2269"/>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0554"/>
              <dgm:constr type="t" for="ch" forName="Child4" refType="h" fact="0.7093"/>
              <dgm:constr type="w" for="ch" forName="Child4" refType="w" fact="0.4927"/>
              <dgm:constr type="h" for="ch" forName="Child4" refType="h" fact="0.2907"/>
              <dgm:constr type="l" for="ch" forName="Parent" refType="w" fact="0"/>
              <dgm:constr type="t" for="ch" forName="Parent" refType="h" fact="0.3226"/>
              <dgm:constr type="w" for="ch" forName="Parent" refType="w" fact="0.6013"/>
              <dgm:constr type="h" for="ch" forName="Parent" refType="h" fact="0.3547"/>
              <dgm:constr type="l" for="ch" forName="Child2" refType="w" fact="0.5073"/>
              <dgm:constr type="t" for="ch" forName="Child2" refType="h" fact="0.1788"/>
              <dgm:constr type="w" for="ch" forName="Child2" refType="w" fact="0.4927"/>
              <dgm:constr type="h" for="ch" forName="Child2" refType="h" fact="0.2907"/>
              <dgm:constr type="l" for="ch" forName="Child3" refType="w" fact="0.5073"/>
              <dgm:constr type="t" for="ch" forName="Child3" refType="h" fact="0.5303"/>
              <dgm:constr type="w" for="ch" forName="Child3" refType="w" fact="0.4927"/>
              <dgm:constr type="h" for="ch" forName="Child3" refType="h" fact="0.2907"/>
              <dgm:constr type="l" for="ch" forName="Child1" refType="w" fact="0.0554"/>
              <dgm:constr type="t" for="ch" forName="Child1" refType="h" fact="0"/>
              <dgm:constr type="w" for="ch" forName="Child1" refType="w" fact="0.4927"/>
              <dgm:constr type="h" for="ch" forName="Child1" refType="h" fact="0.2907"/>
            </dgm:constrLst>
          </dgm:if>
          <dgm:if name="Name9" axis="ch ch" ptType="node node" st="1 1" cnt="1 0" func="cnt" op="equ" val="5">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Accent5" refType="w" fact="0.2858"/>
              <dgm:constr type="t" for="ch" forName="Accent5" refType="h" fact="0.7126"/>
              <dgm:constr type="w" for="ch" forName="Accent5" refType="w" fact="0.1622"/>
              <dgm:constr type="h" for="ch" forName="Accent5" refType="h" fact="0.1333"/>
              <dgm:constr type="l" for="ch" forName="Accent4" refType="w" fact="0.612"/>
              <dgm:constr type="t" for="ch" forName="Accent4" refType="h" fact="0.6834"/>
              <dgm:constr type="w" for="ch" forName="Accent4" refType="w" fact="0.1622"/>
              <dgm:constr type="h" for="ch" forName="Accent4" refType="h" fact="0.1333"/>
              <dgm:constr type="l" for="ch" forName="Accent3" refType="w" fact="0.7435"/>
              <dgm:constr type="t" for="ch" forName="Accent3" refType="h" fact="0.4021"/>
              <dgm:constr type="w" for="ch" forName="Accent3" refType="w" fact="0.1622"/>
              <dgm:constr type="h" for="ch" forName="Accent3" refType="h" fact="0.1333"/>
              <dgm:constr type="l" for="ch" forName="Accent2" refType="w" fact="0.5542"/>
              <dgm:constr type="t" for="ch" forName="Accent2" refType="h" fact="0.1529"/>
              <dgm:constr type="w" for="ch" forName="Accent2" refType="w" fact="0.1622"/>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3246"/>
              <dgm:constr type="t" for="ch" forName="Child4" refType="h" fact="0.7093"/>
              <dgm:constr type="w" for="ch" forName="Child4" refType="w" fact="0.3523"/>
              <dgm:constr type="h" for="ch" forName="Child4" refType="h" fact="0.2907"/>
              <dgm:constr type="l" for="ch" forName="Parent" refType="w" fact="0.285"/>
              <dgm:constr type="t" for="ch" forName="Parent" refType="h" fact="0.3226"/>
              <dgm:constr type="w" for="ch" forName="Parent" refType="w" fact="0.4299"/>
              <dgm:constr type="h" for="ch" forName="Parent" refType="h" fact="0.3547"/>
              <dgm:constr type="l" for="ch" forName="Child2" refType="w" fact="0.6477"/>
              <dgm:constr type="t" for="ch" forName="Child2" refType="h" fact="0.1788"/>
              <dgm:constr type="w" for="ch" forName="Child2" refType="w" fact="0.3523"/>
              <dgm:constr type="h" for="ch" forName="Child2" refType="h" fact="0.2907"/>
              <dgm:constr type="l" for="ch" forName="Child3" refType="w" fact="0.6477"/>
              <dgm:constr type="t" for="ch" forName="Child3" refType="h" fact="0.5303"/>
              <dgm:constr type="w" for="ch" forName="Child3" refType="w" fact="0.3523"/>
              <dgm:constr type="h" for="ch" forName="Child3" refType="h" fact="0.2907"/>
              <dgm:constr type="l" for="ch" forName="Child5" refType="w" fact="0"/>
              <dgm:constr type="t" for="ch" forName="Child5" refType="h" fact="0.5305"/>
              <dgm:constr type="w" for="ch" forName="Child5" refType="w" fact="0.3523"/>
              <dgm:constr type="h" for="ch" forName="Child5" refType="h" fact="0.2907"/>
              <dgm:constr type="l" for="ch" forName="Child1" refType="w" fact="0.3246"/>
              <dgm:constr type="t" for="ch" forName="Child1" refType="h" fact="0"/>
              <dgm:constr type="w" for="ch" forName="Child1" refType="w" fact="0.3523"/>
              <dgm:constr type="h" for="ch" forName="Child1" refType="h" fact="0.2907"/>
            </dgm:constrLst>
          </dgm:if>
          <dgm:else name="Name10">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6" refType="primFontSz" refFor="des" refForName="Parent" op="lte"/>
              <dgm:constr type="primFontSz" for="des" forName="Child7"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ptType="node" op="equ" val="65"/>
              <dgm:constr type="l" for="ch" forName="Accent6" refType="w" fact="0.0934"/>
              <dgm:constr type="t" for="ch" forName="Accent6" refType="h" fact="0.4635"/>
              <dgm:constr type="w" for="ch" forName="Accent6" refType="w" fact="0.1622"/>
              <dgm:constr type="h" for="ch" forName="Accent6" refType="h" fact="0.1333"/>
              <dgm:constr type="l" for="ch" forName="Accent5" refType="w" fact="0.2858"/>
              <dgm:constr type="t" for="ch" forName="Accent5" refType="h" fact="0.7126"/>
              <dgm:constr type="w" for="ch" forName="Accent5" refType="w" fact="0.1622"/>
              <dgm:constr type="h" for="ch" forName="Accent5" refType="h" fact="0.1333"/>
              <dgm:constr type="l" for="ch" forName="Accent4" refType="w" fact="0.612"/>
              <dgm:constr type="t" for="ch" forName="Accent4" refType="h" fact="0.6834"/>
              <dgm:constr type="w" for="ch" forName="Accent4" refType="w" fact="0.1622"/>
              <dgm:constr type="h" for="ch" forName="Accent4" refType="h" fact="0.1333"/>
              <dgm:constr type="l" for="ch" forName="Accent3" refType="w" fact="0.7435"/>
              <dgm:constr type="t" for="ch" forName="Accent3" refType="h" fact="0.4021"/>
              <dgm:constr type="w" for="ch" forName="Accent3" refType="w" fact="0.1622"/>
              <dgm:constr type="h" for="ch" forName="Accent3" refType="h" fact="0.1333"/>
              <dgm:constr type="l" for="ch" forName="Accent2" refType="w" fact="0.5542"/>
              <dgm:constr type="t" for="ch" forName="Accent2" refType="h" fact="0.1529"/>
              <dgm:constr type="w" for="ch" forName="Accent2" refType="w" fact="0.1622"/>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3246"/>
              <dgm:constr type="t" for="ch" forName="Child4" refType="h" fact="0.7093"/>
              <dgm:constr type="w" for="ch" forName="Child4" refType="w" fact="0.3523"/>
              <dgm:constr type="h" for="ch" forName="Child4" refType="h" fact="0.2907"/>
              <dgm:constr type="l" for="ch" forName="Parent" refType="w" fact="0.285"/>
              <dgm:constr type="t" for="ch" forName="Parent" refType="h" fact="0.3226"/>
              <dgm:constr type="w" for="ch" forName="Parent" refType="w" fact="0.4299"/>
              <dgm:constr type="h" for="ch" forName="Parent" refType="h" fact="0.3547"/>
              <dgm:constr type="l" for="ch" forName="Child2" refType="w" fact="0.6477"/>
              <dgm:constr type="t" for="ch" forName="Child2" refType="h" fact="0.1788"/>
              <dgm:constr type="w" for="ch" forName="Child2" refType="w" fact="0.3523"/>
              <dgm:constr type="h" for="ch" forName="Child2" refType="h" fact="0.2907"/>
              <dgm:constr type="l" for="ch" forName="Child3" refType="w" fact="0.6477"/>
              <dgm:constr type="t" for="ch" forName="Child3" refType="h" fact="0.5303"/>
              <dgm:constr type="w" for="ch" forName="Child3" refType="w" fact="0.3523"/>
              <dgm:constr type="h" for="ch" forName="Child3" refType="h" fact="0.2907"/>
              <dgm:constr type="l" for="ch" forName="Child5" refType="w" fact="0"/>
              <dgm:constr type="t" for="ch" forName="Child5" refType="h" fact="0.5305"/>
              <dgm:constr type="w" for="ch" forName="Child5" refType="w" fact="0.3523"/>
              <dgm:constr type="h" for="ch" forName="Child5" refType="h" fact="0.2907"/>
              <dgm:constr type="l" for="ch" forName="Child6" refType="w" fact="0"/>
              <dgm:constr type="t" for="ch" forName="Child6" refType="h" fact="0.1784"/>
              <dgm:constr type="w" for="ch" forName="Child6" refType="w" fact="0.3523"/>
              <dgm:constr type="h" for="ch" forName="Child6" refType="h" fact="0.2907"/>
              <dgm:constr type="l" for="ch" forName="Child1" refType="w" fact="0.3246"/>
              <dgm:constr type="t" for="ch" forName="Child1" refType="h" fact="0"/>
              <dgm:constr type="w" for="ch" forName="Child1" refType="w" fact="0.3523"/>
              <dgm:constr type="h" for="ch" forName="Child1" refType="h" fact="0.2907"/>
            </dgm:constrLst>
          </dgm:else>
        </dgm:choose>
      </dgm:if>
      <dgm:else name="Name11">
        <dgm:choose name="Name12">
          <dgm:if name="Name13" axis="ch ch" ptType="node node" st="1 1" cnt="1 0" func="cnt" op="equ" val="0">
            <dgm:alg type="composite">
              <dgm:param type="ar" val="1.1561"/>
            </dgm:alg>
            <dgm:constrLst>
              <dgm:constr type="primFontSz" for="des" forName="Parent" val="65"/>
              <dgm:constr type="l" for="ch" forName="Parent" refType="w" fact="0"/>
              <dgm:constr type="t" for="ch" forName="Parent" refType="h" fact="0"/>
              <dgm:constr type="w" for="ch" forName="Parent" refType="w"/>
              <dgm:constr type="h" for="ch" forName="Parent" refType="h"/>
            </dgm:constrLst>
          </dgm:if>
          <dgm:if name="Name14" axis="ch ch" ptType="node node" st="1 1" cnt="1 0" func="cnt" op="lte" val="1">
            <dgm:alg type="composite">
              <dgm:param type="ar" val="1.368"/>
            </dgm:alg>
            <dgm:constrLst>
              <dgm:constr type="primFontSz" for="des" forName="Parent" val="65"/>
              <dgm:constr type="primFontSz" for="des" forName="Child1" val="65"/>
              <dgm:constr type="primFontSz" for="des" forName="Child1" refType="primFontSz" refFor="des" refForName="Parent" op="lte"/>
              <dgm:constr type="r" for="ch" forName="Accent1" refType="w" fact="0.8315"/>
              <dgm:constr type="t" for="ch" forName="Accent1" refType="h" fact="0.2946"/>
              <dgm:constr type="w" for="ch" forName="Accent1" refType="w" fact="0.462"/>
              <dgm:constr type="h" for="ch" forName="Accent1" refType="h" fact="0.5472"/>
              <dgm:constr type="r" for="ch" forName="Parent" refType="w"/>
              <dgm:constr type="t" for="ch" forName="Parent" refType="h" fact="0.2885"/>
              <dgm:constr type="w" for="ch" forName="Parent" refType="w" fact="0.6013"/>
              <dgm:constr type="h" for="ch" forName="Parent" refType="h" fact="0.7115"/>
              <dgm:constr type="r" for="ch" forName="Child1" refType="w" fact="0.4927"/>
              <dgm:constr type="t" for="ch" forName="Child1" refType="h" fact="0"/>
              <dgm:constr type="w" for="ch" forName="Child1" refType="w" fact="0.4927"/>
              <dgm:constr type="h" for="ch" forName="Child1" refType="h" fact="0.5831"/>
            </dgm:constrLst>
          </dgm:if>
          <dgm:if name="Name15" axis="ch ch" ptType="node node" st="1 1" cnt="1 0" func="cnt" op="equ" val="2">
            <dgm:alg type="composite">
              <dgm:param type="ar" val="1.0619"/>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2" refType="primFontSz" refFor="des" refForName="Child1" op="equ"/>
              <dgm:constr type="r" for="ch" forName="Accent2" refType="w" fact="0.3587"/>
              <dgm:constr type="t" for="ch" forName="Accent2" refType="h" fact="0.3477"/>
              <dgm:constr type="w" for="ch" forName="Accent2" refType="w" fact="0.2269"/>
              <dgm:constr type="h" for="ch" forName="Accent2" refType="h" fact="0.2076"/>
              <dgm:constr type="r" for="ch" forName="Accent1" refType="w" fact="0"/>
              <dgm:constr type="t" for="ch" forName="Accent1" refType="h" fact="0"/>
              <dgm:constr type="w" for="ch" forName="Accent1" refType="w" fact="0"/>
              <dgm:constr type="h" for="ch" forName="Accent1" refType="h" fact="0"/>
              <dgm:constr type="r" for="ch" forName="Parent" refType="w"/>
              <dgm:constr type="t" for="ch" forName="Parent" refType="h" fact="0.2239"/>
              <dgm:constr type="w" for="ch" forName="Parent" refType="w" fact="0.6013"/>
              <dgm:constr type="h" for="ch" forName="Parent" refType="h" fact="0.5523"/>
              <dgm:constr type="r" for="ch" forName="Child1" refType="w" fact="0.4927"/>
              <dgm:constr type="t" for="ch" forName="Child1" refType="h" fact="0"/>
              <dgm:constr type="w" for="ch" forName="Child1" refType="w" fact="0.4927"/>
              <dgm:constr type="h" for="ch" forName="Child1" refType="h" fact="0.4527"/>
              <dgm:constr type="r" for="ch" forName="Child2" refType="w" fact="0.5073"/>
              <dgm:constr type="t" for="ch" forName="Child2" refType="h" fact="0.5473"/>
              <dgm:constr type="w" for="ch" forName="Child2" refType="w" fact="0.4927"/>
              <dgm:constr type="h" for="ch" forName="Child2" refType="h" fact="0.4527"/>
            </dgm:constrLst>
          </dgm:if>
          <dgm:if name="Name16" axis="ch ch" ptType="node node" st="1 1" cnt="1 0" func="cnt" op="equ" val="3">
            <dgm:alg type="composite">
              <dgm:param type="ar" val="0.8305"/>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2" refType="primFontSz" refFor="des" refForName="Child1" op="equ"/>
              <dgm:constr type="primFontSz" for="des" forName="Child3" refType="primFontSz" refFor="des" refForName="Child1" op="equ"/>
              <dgm:constr type="r" for="ch" forName="Accent3" refType="w" fact="0.5427"/>
              <dgm:constr type="t" for="ch" forName="Accent3" refType="h" fact="0.6145"/>
              <dgm:constr type="w" for="ch" forName="Accent3" refType="w" fact="0.2269"/>
              <dgm:constr type="h" for="ch" forName="Accent3" refType="h" fact="0.1623"/>
              <dgm:constr type="r" for="ch" forName="Accent2" refType="w" fact="0.3587"/>
              <dgm:constr type="t" for="ch" forName="Accent2" refType="h" fact="0.2719"/>
              <dgm:constr type="w" for="ch" forName="Accent2" refType="w" fact="0.2269"/>
              <dgm:constr type="h" for="ch" forName="Accent2" refType="h" fact="0.1623"/>
              <dgm:constr type="r" for="ch" forName="Accent1" refType="w" fact="0"/>
              <dgm:constr type="t" for="ch" forName="Accent1" refType="h" fact="0"/>
              <dgm:constr type="w" for="ch" forName="Accent1" refType="w" fact="0"/>
              <dgm:constr type="h" for="ch" forName="Accent1" refType="h" fact="0"/>
              <dgm:constr type="r" for="ch" forName="Child3" refType="w" fact="0.9446"/>
              <dgm:constr type="t" for="ch" forName="Child3" refType="h" fact="0.646"/>
              <dgm:constr type="w" for="ch" forName="Child3" refType="w" fact="0.4927"/>
              <dgm:constr type="h" for="ch" forName="Child3" refType="h" fact="0.354"/>
              <dgm:constr type="r" for="ch" forName="Parent" refType="w"/>
              <dgm:constr type="t" for="ch" forName="Parent" refType="h" fact="0.1751"/>
              <dgm:constr type="w" for="ch" forName="Parent" refType="w" fact="0.6013"/>
              <dgm:constr type="h" for="ch" forName="Parent" refType="h" fact="0.4319"/>
              <dgm:constr type="r" for="ch" forName="Child1" refType="w" fact="0.4927"/>
              <dgm:constr type="t" for="ch" forName="Child1" refType="h" fact="0"/>
              <dgm:constr type="w" for="ch" forName="Child1" refType="w" fact="0.4927"/>
              <dgm:constr type="h" for="ch" forName="Child1" refType="h" fact="0.354"/>
              <dgm:constr type="r" for="ch" forName="Child2" refType="w" fact="0.4927"/>
              <dgm:constr type="t" for="ch" forName="Child2" refType="h" fact="0.428"/>
              <dgm:constr type="w" for="ch" forName="Child2" refType="w" fact="0.4927"/>
              <dgm:constr type="h" for="ch" forName="Child2" refType="h" fact="0.354"/>
            </dgm:constrLst>
          </dgm:if>
          <dgm:if name="Name17" axis="ch ch" ptType="node node" st="1 1" cnt="1 0" func="cnt" op="equ" val="4">
            <dgm:alg type="composite">
              <dgm:param type="ar" val="0.682"/>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r" for="ch" forName="Accent4" refType="w" fact="0.5427"/>
              <dgm:constr type="t" for="ch" forName="Accent4" refType="h" fact="0.6834"/>
              <dgm:constr type="w" for="ch" forName="Accent4" refType="w" fact="0.2269"/>
              <dgm:constr type="h" for="ch" forName="Accent4" refType="h" fact="0.1333"/>
              <dgm:constr type="r" for="ch" forName="Accent3" refType="w" fact="0.3587"/>
              <dgm:constr type="t" for="ch" forName="Accent3" refType="h" fact="0.4021"/>
              <dgm:constr type="w" for="ch" forName="Accent3" refType="w" fact="0.2269"/>
              <dgm:constr type="h" for="ch" forName="Accent3" refType="h" fact="0.1333"/>
              <dgm:constr type="r" for="ch" forName="Accent2" refType="w" fact="0.6235"/>
              <dgm:constr type="t" for="ch" forName="Accent2" refType="h" fact="0.1529"/>
              <dgm:constr type="w" for="ch" forName="Accent2" refType="w" fact="0.2269"/>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9446"/>
              <dgm:constr type="t" for="ch" forName="Child4" refType="h" fact="0.7093"/>
              <dgm:constr type="w" for="ch" forName="Child4" refType="w" fact="0.4927"/>
              <dgm:constr type="h" for="ch" forName="Child4" refType="h" fact="0.2907"/>
              <dgm:constr type="r" for="ch" forName="Parent" refType="w"/>
              <dgm:constr type="t" for="ch" forName="Parent" refType="h" fact="0.3226"/>
              <dgm:constr type="w" for="ch" forName="Parent" refType="w" fact="0.6013"/>
              <dgm:constr type="h" for="ch" forName="Parent" refType="h" fact="0.3547"/>
              <dgm:constr type="r" for="ch" forName="Child2" refType="w" fact="0.4927"/>
              <dgm:constr type="t" for="ch" forName="Child2" refType="h" fact="0.1788"/>
              <dgm:constr type="w" for="ch" forName="Child2" refType="w" fact="0.4927"/>
              <dgm:constr type="h" for="ch" forName="Child2" refType="h" fact="0.2907"/>
              <dgm:constr type="r" for="ch" forName="Child3" refType="w" fact="0.4927"/>
              <dgm:constr type="t" for="ch" forName="Child3" refType="h" fact="0.5303"/>
              <dgm:constr type="w" for="ch" forName="Child3" refType="w" fact="0.4927"/>
              <dgm:constr type="h" for="ch" forName="Child3" refType="h" fact="0.2907"/>
              <dgm:constr type="r" for="ch" forName="Child1" refType="w" fact="0.9446"/>
              <dgm:constr type="t" for="ch" forName="Child1" refType="h" fact="0"/>
              <dgm:constr type="w" for="ch" forName="Child1" refType="w" fact="0.4927"/>
              <dgm:constr type="h" for="ch" forName="Child1" refType="h" fact="0.2907"/>
            </dgm:constrLst>
          </dgm:if>
          <dgm:if name="Name18" axis="ch ch" ptType="node node" st="1 1" cnt="1 0" func="cnt" op="equ" val="5">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r" for="ch" forName="Accent5" refType="w" fact="0.7142"/>
              <dgm:constr type="t" for="ch" forName="Accent5" refType="h" fact="0.7126"/>
              <dgm:constr type="w" for="ch" forName="Accent5" refType="w" fact="0.1622"/>
              <dgm:constr type="h" for="ch" forName="Accent5" refType="h" fact="0.1333"/>
              <dgm:constr type="r" for="ch" forName="Accent4" refType="w" fact="0.388"/>
              <dgm:constr type="t" for="ch" forName="Accent4" refType="h" fact="0.6834"/>
              <dgm:constr type="w" for="ch" forName="Accent4" refType="w" fact="0.1622"/>
              <dgm:constr type="h" for="ch" forName="Accent4" refType="h" fact="0.1333"/>
              <dgm:constr type="r" for="ch" forName="Accent3" refType="w" fact="0.2565"/>
              <dgm:constr type="t" for="ch" forName="Accent3" refType="h" fact="0.4021"/>
              <dgm:constr type="w" for="ch" forName="Accent3" refType="w" fact="0.1622"/>
              <dgm:constr type="h" for="ch" forName="Accent3" refType="h" fact="0.1333"/>
              <dgm:constr type="r" for="ch" forName="Accent2" refType="w" fact="0.4458"/>
              <dgm:constr type="t" for="ch" forName="Accent2" refType="h" fact="0.1529"/>
              <dgm:constr type="w" for="ch" forName="Accent2" refType="w" fact="0.1622"/>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6754"/>
              <dgm:constr type="t" for="ch" forName="Child4" refType="h" fact="0.7093"/>
              <dgm:constr type="w" for="ch" forName="Child4" refType="w" fact="0.3523"/>
              <dgm:constr type="h" for="ch" forName="Child4" refType="h" fact="0.2907"/>
              <dgm:constr type="r" for="ch" forName="Parent" refType="w" fact="0.715"/>
              <dgm:constr type="t" for="ch" forName="Parent" refType="h" fact="0.3226"/>
              <dgm:constr type="w" for="ch" forName="Parent" refType="w" fact="0.4299"/>
              <dgm:constr type="h" for="ch" forName="Parent" refType="h" fact="0.3547"/>
              <dgm:constr type="r" for="ch" forName="Child2" refType="w" fact="0.3523"/>
              <dgm:constr type="t" for="ch" forName="Child2" refType="h" fact="0.1788"/>
              <dgm:constr type="w" for="ch" forName="Child2" refType="w" fact="0.3523"/>
              <dgm:constr type="h" for="ch" forName="Child2" refType="h" fact="0.2907"/>
              <dgm:constr type="r" for="ch" forName="Child3" refType="w" fact="0.3523"/>
              <dgm:constr type="t" for="ch" forName="Child3" refType="h" fact="0.5303"/>
              <dgm:constr type="w" for="ch" forName="Child3" refType="w" fact="0.3523"/>
              <dgm:constr type="h" for="ch" forName="Child3" refType="h" fact="0.2907"/>
              <dgm:constr type="r" for="ch" forName="Child5" refType="w"/>
              <dgm:constr type="t" for="ch" forName="Child5" refType="h" fact="0.5305"/>
              <dgm:constr type="w" for="ch" forName="Child5" refType="w" fact="0.3523"/>
              <dgm:constr type="h" for="ch" forName="Child5" refType="h" fact="0.2907"/>
              <dgm:constr type="r" for="ch" forName="Child1" refType="w" fact="0.6754"/>
              <dgm:constr type="t" for="ch" forName="Child1" refType="h" fact="0"/>
              <dgm:constr type="w" for="ch" forName="Child1" refType="w" fact="0.3523"/>
              <dgm:constr type="h" for="ch" forName="Child1" refType="h" fact="0.2907"/>
            </dgm:constrLst>
          </dgm:if>
          <dgm:else name="Name19">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6" refType="primFontSz" refFor="des" refForName="Parent" op="lte"/>
              <dgm:constr type="primFontSz" for="des" forName="Child7"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ptType="node" op="equ" val="65"/>
              <dgm:constr type="r" for="ch" forName="Accent6" refType="w" fact="0.9066"/>
              <dgm:constr type="t" for="ch" forName="Accent6" refType="h" fact="0.4635"/>
              <dgm:constr type="w" for="ch" forName="Accent6" refType="w" fact="0.1622"/>
              <dgm:constr type="h" for="ch" forName="Accent6" refType="h" fact="0.1333"/>
              <dgm:constr type="r" for="ch" forName="Accent5" refType="w" fact="0.7142"/>
              <dgm:constr type="t" for="ch" forName="Accent5" refType="h" fact="0.7126"/>
              <dgm:constr type="w" for="ch" forName="Accent5" refType="w" fact="0.1622"/>
              <dgm:constr type="h" for="ch" forName="Accent5" refType="h" fact="0.1333"/>
              <dgm:constr type="r" for="ch" forName="Accent4" refType="w" fact="0.388"/>
              <dgm:constr type="t" for="ch" forName="Accent4" refType="h" fact="0.6834"/>
              <dgm:constr type="w" for="ch" forName="Accent4" refType="w" fact="0.1622"/>
              <dgm:constr type="h" for="ch" forName="Accent4" refType="h" fact="0.1333"/>
              <dgm:constr type="r" for="ch" forName="Accent3" refType="w" fact="0.2565"/>
              <dgm:constr type="t" for="ch" forName="Accent3" refType="h" fact="0.4021"/>
              <dgm:constr type="w" for="ch" forName="Accent3" refType="w" fact="0.1622"/>
              <dgm:constr type="h" for="ch" forName="Accent3" refType="h" fact="0.1333"/>
              <dgm:constr type="r" for="ch" forName="Accent2" refType="w" fact="0.4458"/>
              <dgm:constr type="t" for="ch" forName="Accent2" refType="h" fact="0.1529"/>
              <dgm:constr type="w" for="ch" forName="Accent2" refType="w" fact="0.1622"/>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6754"/>
              <dgm:constr type="t" for="ch" forName="Child4" refType="h" fact="0.7093"/>
              <dgm:constr type="w" for="ch" forName="Child4" refType="w" fact="0.3523"/>
              <dgm:constr type="h" for="ch" forName="Child4" refType="h" fact="0.2907"/>
              <dgm:constr type="r" for="ch" forName="Parent" refType="w" fact="0.715"/>
              <dgm:constr type="t" for="ch" forName="Parent" refType="h" fact="0.3226"/>
              <dgm:constr type="w" for="ch" forName="Parent" refType="w" fact="0.4299"/>
              <dgm:constr type="h" for="ch" forName="Parent" refType="h" fact="0.3547"/>
              <dgm:constr type="r" for="ch" forName="Child2" refType="w" fact="0.3523"/>
              <dgm:constr type="t" for="ch" forName="Child2" refType="h" fact="0.1788"/>
              <dgm:constr type="w" for="ch" forName="Child2" refType="w" fact="0.3523"/>
              <dgm:constr type="h" for="ch" forName="Child2" refType="h" fact="0.2907"/>
              <dgm:constr type="r" for="ch" forName="Child3" refType="w" fact="0.3523"/>
              <dgm:constr type="t" for="ch" forName="Child3" refType="h" fact="0.5303"/>
              <dgm:constr type="w" for="ch" forName="Child3" refType="w" fact="0.3523"/>
              <dgm:constr type="h" for="ch" forName="Child3" refType="h" fact="0.2907"/>
              <dgm:constr type="r" for="ch" forName="Child5" refType="w"/>
              <dgm:constr type="t" for="ch" forName="Child5" refType="h" fact="0.5305"/>
              <dgm:constr type="w" for="ch" forName="Child5" refType="w" fact="0.3523"/>
              <dgm:constr type="h" for="ch" forName="Child5" refType="h" fact="0.2907"/>
              <dgm:constr type="r" for="ch" forName="Child6" refType="w"/>
              <dgm:constr type="t" for="ch" forName="Child6" refType="h" fact="0.1784"/>
              <dgm:constr type="w" for="ch" forName="Child6" refType="w" fact="0.3523"/>
              <dgm:constr type="h" for="ch" forName="Child6" refType="h" fact="0.2907"/>
              <dgm:constr type="r" for="ch" forName="Child1" refType="w" fact="0.6754"/>
              <dgm:constr type="t" for="ch" forName="Child1" refType="h" fact="0"/>
              <dgm:constr type="w" for="ch" forName="Child1" refType="w" fact="0.3523"/>
              <dgm:constr type="h" for="ch" forName="Child1" refType="h" fact="0.2907"/>
            </dgm:constrLst>
          </dgm:else>
        </dgm:choose>
      </dgm:else>
    </dgm:choose>
    <dgm:forEach name="wrapper" axis="self" ptType="parTrans">
      <dgm:forEach name="accentRepeat" axis="self">
        <dgm:layoutNode name="Accent" styleLbl="bgShp">
          <dgm:alg type="sp"/>
          <dgm:shape xmlns:r="http://schemas.openxmlformats.org/officeDocument/2006/relationships" type="hexagon" r:blip="" zOrderOff="-2">
            <dgm:adjLst>
              <dgm:adj idx="1" val="0.289"/>
              <dgm:adj idx="2" val="1.1547"/>
            </dgm:adjLst>
          </dgm:shape>
          <dgm:presOf/>
        </dgm:layoutNode>
      </dgm:forEach>
    </dgm:forEach>
    <dgm:forEach name="Name20" axis="ch" ptType="node" cnt="1">
      <dgm:layoutNode name="Parent" styleLbl="node0">
        <dgm:varLst>
          <dgm:chMax val="6"/>
          <dgm:chPref val="6"/>
        </dgm:varLst>
        <dgm:alg type="tx"/>
        <dgm:shape xmlns:r="http://schemas.openxmlformats.org/officeDocument/2006/relationships" type="hexagon" r:blip="">
          <dgm:adjLst>
            <dgm:adj idx="1" val="0.2857"/>
            <dgm:adj idx="2" val="1.1547"/>
          </dgm:adjLst>
        </dgm:shape>
        <dgm:presOf axis="self"/>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1" axis="ch ch" ptType="node node" st="1 1" cnt="1 1">
      <dgm:layoutNode name="Accent1">
        <dgm:alg type="sp"/>
        <dgm:shape xmlns:r="http://schemas.openxmlformats.org/officeDocument/2006/relationships" r:blip="" zOrderOff="-2">
          <dgm:adjLst/>
        </dgm:shape>
        <dgm:presOf/>
        <dgm:constrLst/>
        <dgm:forEach name="Name22" ref="accentRepeat"/>
      </dgm:layoutNode>
      <dgm:layoutNode name="Child1"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3" axis="ch ch" ptType="node node" st="1 2" cnt="1 1">
      <dgm:layoutNode name="Accent2">
        <dgm:alg type="sp"/>
        <dgm:shape xmlns:r="http://schemas.openxmlformats.org/officeDocument/2006/relationships" r:blip="" zOrderOff="-2">
          <dgm:adjLst/>
        </dgm:shape>
        <dgm:presOf/>
        <dgm:constrLst/>
        <dgm:forEach name="Name24" ref="accentRepeat"/>
      </dgm:layoutNode>
      <dgm:layoutNode name="Child2"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5" axis="ch ch" ptType="node node" st="1 3" cnt="1 1">
      <dgm:layoutNode name="Accent3">
        <dgm:alg type="sp"/>
        <dgm:shape xmlns:r="http://schemas.openxmlformats.org/officeDocument/2006/relationships" r:blip="" zOrderOff="-2">
          <dgm:adjLst/>
        </dgm:shape>
        <dgm:presOf/>
        <dgm:constrLst/>
        <dgm:forEach name="Name26" ref="accentRepeat"/>
      </dgm:layoutNode>
      <dgm:layoutNode name="Child3"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7" axis="ch ch" ptType="node node" st="1 4" cnt="1 1">
      <dgm:layoutNode name="Accent4">
        <dgm:alg type="sp"/>
        <dgm:shape xmlns:r="http://schemas.openxmlformats.org/officeDocument/2006/relationships" r:blip="">
          <dgm:adjLst/>
        </dgm:shape>
        <dgm:presOf/>
        <dgm:constrLst/>
        <dgm:forEach name="Name28" ref="accentRepeat"/>
      </dgm:layoutNode>
      <dgm:layoutNode name="Child4"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9" axis="ch ch" ptType="node node" st="1 5" cnt="1 1">
      <dgm:layoutNode name="Accent5">
        <dgm:alg type="sp"/>
        <dgm:shape xmlns:r="http://schemas.openxmlformats.org/officeDocument/2006/relationships" r:blip="">
          <dgm:adjLst/>
        </dgm:shape>
        <dgm:presOf/>
        <dgm:constrLst/>
        <dgm:forEach name="Name30" ref="accentRepeat"/>
      </dgm:layoutNode>
      <dgm:layoutNode name="Child5"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31" axis="ch ch" ptType="node node" st="1 6" cnt="1 1">
      <dgm:layoutNode name="Accent6">
        <dgm:alg type="sp"/>
        <dgm:shape xmlns:r="http://schemas.openxmlformats.org/officeDocument/2006/relationships" r:blip="">
          <dgm:adjLst/>
        </dgm:shape>
        <dgm:presOf/>
        <dgm:constrLst/>
        <dgm:forEach name="Name32" ref="accentRepeat"/>
      </dgm:layoutNode>
      <dgm:layoutNode name="Child6"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6CBB0A-9416-4EAA-9D23-A31D66F6F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4937104D</Template>
  <TotalTime>1</TotalTime>
  <Pages>3</Pages>
  <Words>1483</Words>
  <Characters>8458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Bridgewater High School</Company>
  <LinksUpToDate>false</LinksUpToDate>
  <CharactersWithSpaces>9922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T. Shorrock</dc:creator>
  <cp:keywords/>
  <dc:description/>
  <cp:lastModifiedBy>Miss. T. Shorrock</cp:lastModifiedBy>
  <cp:revision>3</cp:revision>
  <cp:lastPrinted>2021-09-07T09:19:00Z</cp:lastPrinted>
  <dcterms:created xsi:type="dcterms:W3CDTF">2021-09-07T09:21:00Z</dcterms:created>
  <dcterms:modified xsi:type="dcterms:W3CDTF">2021-09-13T14:37:00Z</dcterms:modified>
</cp:coreProperties>
</file>