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97" w:rsidRPr="00FC290C" w:rsidRDefault="006A734E" w:rsidP="008E5F97">
      <w:pPr>
        <w:pStyle w:val="Heading1"/>
        <w:spacing w:before="0"/>
        <w:jc w:val="center"/>
        <w:textAlignment w:val="baseline"/>
        <w:rPr>
          <w:rFonts w:asciiTheme="minorHAnsi" w:hAnsiTheme="minorHAnsi" w:cs="Arial"/>
          <w:sz w:val="28"/>
          <w:szCs w:val="22"/>
        </w:rPr>
      </w:pPr>
      <w:r w:rsidRPr="00FC290C">
        <w:rPr>
          <w:rFonts w:asciiTheme="minorHAnsi" w:hAnsiTheme="minorHAnsi" w:cs="Arial"/>
          <w:sz w:val="28"/>
          <w:szCs w:val="22"/>
        </w:rPr>
        <w:t>Geography</w:t>
      </w:r>
      <w:r w:rsidR="008E5F97" w:rsidRPr="00FC290C">
        <w:rPr>
          <w:rFonts w:asciiTheme="minorHAnsi" w:hAnsiTheme="minorHAnsi" w:cs="Arial"/>
          <w:sz w:val="28"/>
          <w:szCs w:val="22"/>
        </w:rPr>
        <w:t xml:space="preserve"> Curriculum Intent</w:t>
      </w:r>
    </w:p>
    <w:p w:rsidR="00B42862" w:rsidRPr="00800751" w:rsidRDefault="006A734E" w:rsidP="001B0D38">
      <w:pPr>
        <w:rPr>
          <w:rFonts w:cs="Arial"/>
          <w:sz w:val="19"/>
          <w:szCs w:val="19"/>
        </w:rPr>
      </w:pPr>
      <w:r w:rsidRPr="00800751">
        <w:rPr>
          <w:noProof/>
          <w:sz w:val="19"/>
          <w:szCs w:val="19"/>
          <w:lang w:eastAsia="en-GB"/>
        </w:rPr>
        <w:drawing>
          <wp:anchor distT="0" distB="0" distL="114300" distR="114300" simplePos="0" relativeHeight="251657216" behindDoc="0" locked="0" layoutInCell="1" allowOverlap="1" wp14:anchorId="6D6BA12B" wp14:editId="5512EC46">
            <wp:simplePos x="0" y="0"/>
            <wp:positionH relativeFrom="column">
              <wp:posOffset>3484245</wp:posOffset>
            </wp:positionH>
            <wp:positionV relativeFrom="paragraph">
              <wp:posOffset>121920</wp:posOffset>
            </wp:positionV>
            <wp:extent cx="3217545" cy="33210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2544" t="36725" r="33396" b="7025"/>
                    <a:stretch/>
                  </pic:blipFill>
                  <pic:spPr bwMode="auto">
                    <a:xfrm>
                      <a:off x="0" y="0"/>
                      <a:ext cx="3217545" cy="332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0751">
        <w:rPr>
          <w:sz w:val="19"/>
          <w:szCs w:val="19"/>
        </w:rPr>
        <w:t>At Bridgewater High School, we believe that Geography helps to provoke and answer questions about the natural and human worlds, encouraging children to develop a greater understanding of their world and their place in it. It helps to develop a range of investigation and problem-solving skills that are transferable to other curriculum areas and which can be used to promote children’s spiritual, moral, social and cultural development. Geography is, by nature an investigative subject, which develops an understanding of concepts, knowledge and skills. We seek to inspire in children a curiosity and fascination about the world and its people which will remain with them for the rest of their lives; to promote children’s interest and understanding about diverse places, people, resources and natural and human environments, together with a deep understanding of the Earth’s key physical and human processes.</w:t>
      </w:r>
    </w:p>
    <w:p w:rsidR="001B0D38" w:rsidRPr="00800751" w:rsidRDefault="001B0D38" w:rsidP="001B0D38">
      <w:pPr>
        <w:rPr>
          <w:rFonts w:cs="Arial"/>
          <w:sz w:val="19"/>
          <w:szCs w:val="19"/>
        </w:rPr>
      </w:pPr>
      <w:r w:rsidRPr="00800751">
        <w:rPr>
          <w:rFonts w:cs="Arial"/>
          <w:sz w:val="19"/>
          <w:szCs w:val="19"/>
        </w:rPr>
        <w:t xml:space="preserve">To enable this to happen our curriculum in planned around the following </w:t>
      </w:r>
      <w:r w:rsidRPr="00800751">
        <w:rPr>
          <w:rFonts w:cs="Arial"/>
          <w:b/>
          <w:sz w:val="19"/>
          <w:szCs w:val="19"/>
        </w:rPr>
        <w:t xml:space="preserve">6 </w:t>
      </w:r>
      <w:r w:rsidR="00B42862" w:rsidRPr="00800751">
        <w:rPr>
          <w:rFonts w:cs="Arial"/>
          <w:b/>
          <w:sz w:val="19"/>
          <w:szCs w:val="19"/>
        </w:rPr>
        <w:t xml:space="preserve">Bridgewater </w:t>
      </w:r>
      <w:r w:rsidRPr="00800751">
        <w:rPr>
          <w:rFonts w:cs="Arial"/>
          <w:b/>
          <w:sz w:val="19"/>
          <w:szCs w:val="19"/>
        </w:rPr>
        <w:t>dimensions</w:t>
      </w:r>
      <w:r w:rsidRPr="00800751">
        <w:rPr>
          <w:rFonts w:cs="Arial"/>
          <w:sz w:val="19"/>
          <w:szCs w:val="19"/>
        </w:rPr>
        <w:t>:</w:t>
      </w:r>
    </w:p>
    <w:p w:rsidR="0072790A" w:rsidRPr="00800751" w:rsidRDefault="00687C2A" w:rsidP="0072790A">
      <w:pPr>
        <w:numPr>
          <w:ilvl w:val="0"/>
          <w:numId w:val="17"/>
        </w:numPr>
        <w:spacing w:after="200" w:line="276" w:lineRule="auto"/>
        <w:contextualSpacing/>
        <w:jc w:val="both"/>
        <w:rPr>
          <w:rFonts w:cs="Arial"/>
          <w:b/>
          <w:sz w:val="19"/>
          <w:szCs w:val="19"/>
          <w:u w:val="single"/>
        </w:rPr>
      </w:pPr>
      <w:r w:rsidRPr="00800751">
        <w:rPr>
          <w:rFonts w:cs="Arial"/>
          <w:b/>
          <w:sz w:val="19"/>
          <w:szCs w:val="19"/>
          <w:u w:val="single"/>
        </w:rPr>
        <w:t>Clarity around the sequence of learning over 5 years</w:t>
      </w:r>
    </w:p>
    <w:p w:rsidR="006A734E" w:rsidRPr="00800751" w:rsidRDefault="006A734E" w:rsidP="00A5291F">
      <w:pPr>
        <w:spacing w:after="200" w:line="276" w:lineRule="auto"/>
        <w:contextualSpacing/>
        <w:jc w:val="both"/>
        <w:rPr>
          <w:sz w:val="19"/>
          <w:szCs w:val="19"/>
        </w:rPr>
      </w:pPr>
      <w:r w:rsidRPr="00800751">
        <w:rPr>
          <w:sz w:val="19"/>
          <w:szCs w:val="19"/>
        </w:rPr>
        <w:t>At Key Stage 3 the curriculum builds on skills and themes through a variety of challenging topics balanced between physical and human geography.</w:t>
      </w:r>
    </w:p>
    <w:p w:rsidR="00687C2A" w:rsidRPr="00800751" w:rsidRDefault="00434D35" w:rsidP="00A5291F">
      <w:pPr>
        <w:spacing w:after="200" w:line="276" w:lineRule="auto"/>
        <w:contextualSpacing/>
        <w:jc w:val="both"/>
        <w:rPr>
          <w:rFonts w:cs="Arial"/>
          <w:sz w:val="19"/>
          <w:szCs w:val="19"/>
        </w:rPr>
      </w:pPr>
      <w:r w:rsidRPr="00800751">
        <w:rPr>
          <w:sz w:val="19"/>
          <w:szCs w:val="19"/>
        </w:rPr>
        <w:t xml:space="preserve">At Key Stage 4, the course content will be </w:t>
      </w:r>
      <w:r w:rsidR="006A734E" w:rsidRPr="00800751">
        <w:rPr>
          <w:sz w:val="19"/>
          <w:szCs w:val="19"/>
        </w:rPr>
        <w:t>taught in topics</w:t>
      </w:r>
      <w:r w:rsidRPr="00800751">
        <w:rPr>
          <w:sz w:val="19"/>
          <w:szCs w:val="19"/>
        </w:rPr>
        <w:t xml:space="preserve"> as opposed to being taught in a linear or paper order. This is in order to try and develop the ability of students to retain knowledge and make links in their learning. It also offers opportunities to focus on developing and consolidating skills before adding in new ones</w:t>
      </w:r>
      <w:r w:rsidR="00C22477" w:rsidRPr="00800751">
        <w:rPr>
          <w:sz w:val="19"/>
          <w:szCs w:val="19"/>
        </w:rPr>
        <w:t>, as well as greater assessment opportunities.</w:t>
      </w:r>
      <w:r w:rsidRPr="00800751">
        <w:rPr>
          <w:sz w:val="19"/>
          <w:szCs w:val="19"/>
        </w:rPr>
        <w:t xml:space="preserve"> </w:t>
      </w:r>
    </w:p>
    <w:p w:rsidR="004A03BF" w:rsidRPr="00800751" w:rsidRDefault="004A03BF" w:rsidP="0048755C">
      <w:pPr>
        <w:contextualSpacing/>
        <w:jc w:val="both"/>
        <w:rPr>
          <w:rFonts w:cs="Arial"/>
          <w:b/>
          <w:sz w:val="19"/>
          <w:szCs w:val="19"/>
        </w:rPr>
      </w:pPr>
    </w:p>
    <w:p w:rsidR="004A03BF" w:rsidRPr="00800751" w:rsidRDefault="004A03BF" w:rsidP="004A03BF">
      <w:pPr>
        <w:numPr>
          <w:ilvl w:val="0"/>
          <w:numId w:val="17"/>
        </w:numPr>
        <w:spacing w:after="200" w:line="276" w:lineRule="auto"/>
        <w:contextualSpacing/>
        <w:jc w:val="both"/>
        <w:rPr>
          <w:rFonts w:cs="Arial"/>
          <w:b/>
          <w:sz w:val="19"/>
          <w:szCs w:val="19"/>
          <w:u w:val="single"/>
        </w:rPr>
      </w:pPr>
      <w:r w:rsidRPr="00800751">
        <w:rPr>
          <w:rFonts w:cs="Arial"/>
          <w:b/>
          <w:sz w:val="19"/>
          <w:szCs w:val="19"/>
          <w:u w:val="single"/>
        </w:rPr>
        <w:t xml:space="preserve">Clarity around the knowledge and the application of knowledge </w:t>
      </w:r>
    </w:p>
    <w:p w:rsidR="00A5291F" w:rsidRPr="00800751" w:rsidRDefault="004A03BF" w:rsidP="0072790A">
      <w:pPr>
        <w:spacing w:after="200" w:line="276" w:lineRule="auto"/>
        <w:contextualSpacing/>
        <w:jc w:val="both"/>
        <w:rPr>
          <w:rFonts w:cs="Arial"/>
          <w:sz w:val="19"/>
          <w:szCs w:val="19"/>
        </w:rPr>
      </w:pPr>
      <w:r w:rsidRPr="00800751">
        <w:rPr>
          <w:rFonts w:cs="Arial"/>
          <w:b/>
          <w:sz w:val="19"/>
          <w:szCs w:val="19"/>
        </w:rPr>
        <w:t>Explicit teaching of subject knowledge and relevant background knowledge that can be applied to problem solving and is transferable between contexts and subjects</w:t>
      </w:r>
      <w:r w:rsidR="001A4023" w:rsidRPr="00800751">
        <w:rPr>
          <w:rFonts w:cs="Arial"/>
          <w:b/>
          <w:sz w:val="19"/>
          <w:szCs w:val="19"/>
        </w:rPr>
        <w:t>.</w:t>
      </w:r>
      <w:r w:rsidRPr="00800751">
        <w:rPr>
          <w:rFonts w:cs="Arial"/>
          <w:sz w:val="19"/>
          <w:szCs w:val="19"/>
        </w:rPr>
        <w:t xml:space="preserve"> </w:t>
      </w:r>
    </w:p>
    <w:p w:rsidR="00C117C0" w:rsidRPr="00800751" w:rsidRDefault="00C117C0" w:rsidP="00C117C0">
      <w:pPr>
        <w:spacing w:after="0" w:line="240" w:lineRule="auto"/>
        <w:jc w:val="both"/>
        <w:rPr>
          <w:rFonts w:ascii="Times New Roman" w:eastAsia="Times New Roman" w:hAnsi="Times New Roman" w:cs="Times New Roman"/>
          <w:sz w:val="19"/>
          <w:szCs w:val="19"/>
          <w:lang w:eastAsia="en-GB"/>
        </w:rPr>
      </w:pPr>
      <w:r w:rsidRPr="00800751">
        <w:rPr>
          <w:rFonts w:cs="Arial"/>
          <w:sz w:val="19"/>
          <w:szCs w:val="19"/>
        </w:rPr>
        <w:t xml:space="preserve">To help students with the expectations around knowledge retrieval, knowledge organisers will be produced for all key stage 3 and 4 units. Staff will actively use these within the unit of work and for homework tasks. There is also the expectation that staff will ensure at least 1 starter per 3 lessons is about knowledge retrieval. </w:t>
      </w:r>
      <w:r w:rsidR="00595CA9" w:rsidRPr="00800751">
        <w:rPr>
          <w:rFonts w:cs="Arial"/>
          <w:sz w:val="19"/>
          <w:szCs w:val="19"/>
        </w:rPr>
        <w:t>The exam experience in each year explicitly tests the retention of subject knowledge.</w:t>
      </w:r>
    </w:p>
    <w:p w:rsidR="00C117C0" w:rsidRPr="00800751" w:rsidRDefault="00C117C0" w:rsidP="0072790A">
      <w:pPr>
        <w:spacing w:after="200" w:line="276" w:lineRule="auto"/>
        <w:contextualSpacing/>
        <w:jc w:val="both"/>
        <w:rPr>
          <w:rFonts w:cs="Arial"/>
          <w:b/>
          <w:color w:val="538135" w:themeColor="accent6" w:themeShade="BF"/>
          <w:sz w:val="19"/>
          <w:szCs w:val="19"/>
        </w:rPr>
      </w:pPr>
    </w:p>
    <w:p w:rsidR="005C244A" w:rsidRPr="00800751" w:rsidRDefault="005C244A" w:rsidP="0072790A">
      <w:pPr>
        <w:numPr>
          <w:ilvl w:val="0"/>
          <w:numId w:val="17"/>
        </w:numPr>
        <w:spacing w:after="200" w:line="276" w:lineRule="auto"/>
        <w:contextualSpacing/>
        <w:jc w:val="both"/>
        <w:rPr>
          <w:rFonts w:cs="Arial"/>
          <w:b/>
          <w:sz w:val="19"/>
          <w:szCs w:val="19"/>
          <w:u w:val="single"/>
        </w:rPr>
      </w:pPr>
      <w:r w:rsidRPr="00800751">
        <w:rPr>
          <w:rFonts w:cs="Arial"/>
          <w:b/>
          <w:sz w:val="19"/>
          <w:szCs w:val="19"/>
          <w:u w:val="single"/>
        </w:rPr>
        <w:t>Vocab and Literacy</w:t>
      </w:r>
    </w:p>
    <w:p w:rsidR="008F76EB" w:rsidRPr="00800751" w:rsidRDefault="008F76EB" w:rsidP="0072790A">
      <w:pPr>
        <w:spacing w:after="200" w:line="276" w:lineRule="auto"/>
        <w:contextualSpacing/>
        <w:jc w:val="both"/>
        <w:rPr>
          <w:rFonts w:cs="Arial"/>
          <w:b/>
          <w:sz w:val="19"/>
          <w:szCs w:val="19"/>
        </w:rPr>
      </w:pPr>
      <w:r w:rsidRPr="00800751">
        <w:rPr>
          <w:rFonts w:cs="Arial"/>
          <w:b/>
          <w:sz w:val="19"/>
          <w:szCs w:val="19"/>
        </w:rPr>
        <w:t xml:space="preserve">Vocabulary: Explicit teaching of vocabulary at all stages of a subject. </w:t>
      </w:r>
    </w:p>
    <w:p w:rsidR="00595CA9" w:rsidRPr="00800751" w:rsidRDefault="00595CA9" w:rsidP="00FA1FA8">
      <w:pPr>
        <w:spacing w:after="200" w:line="276" w:lineRule="auto"/>
        <w:contextualSpacing/>
        <w:jc w:val="both"/>
        <w:rPr>
          <w:rFonts w:cs="Arial"/>
          <w:sz w:val="19"/>
          <w:szCs w:val="19"/>
        </w:rPr>
      </w:pPr>
      <w:r w:rsidRPr="00800751">
        <w:rPr>
          <w:rFonts w:cs="Arial"/>
          <w:sz w:val="19"/>
          <w:szCs w:val="19"/>
        </w:rPr>
        <w:t xml:space="preserve">Key vocabulary consists of a combination of key subject terminology and command words to improve cognition. </w:t>
      </w:r>
    </w:p>
    <w:p w:rsidR="001A4023" w:rsidRPr="00800751" w:rsidRDefault="00595CA9" w:rsidP="00FA1FA8">
      <w:pPr>
        <w:spacing w:after="200" w:line="276" w:lineRule="auto"/>
        <w:contextualSpacing/>
        <w:jc w:val="both"/>
        <w:rPr>
          <w:rFonts w:cs="Arial"/>
          <w:color w:val="FF0000"/>
          <w:sz w:val="19"/>
          <w:szCs w:val="19"/>
        </w:rPr>
      </w:pPr>
      <w:r w:rsidRPr="00800751">
        <w:rPr>
          <w:rFonts w:cs="Arial"/>
          <w:sz w:val="19"/>
          <w:szCs w:val="19"/>
        </w:rPr>
        <w:t xml:space="preserve">These are integrated into each topic / lesson and students build a geography dictionary as they go in the back of their exercise books.   This vocabulary is revisited in SMHW / Starter tasks and during QMA`s and past paper questions.  </w:t>
      </w:r>
      <w:r w:rsidR="005C244A" w:rsidRPr="00800751">
        <w:rPr>
          <w:rFonts w:cs="Arial"/>
          <w:color w:val="000000" w:themeColor="text1"/>
          <w:sz w:val="19"/>
          <w:szCs w:val="19"/>
        </w:rPr>
        <w:t>At a whole school level</w:t>
      </w:r>
      <w:r w:rsidR="00FA1FA8" w:rsidRPr="00800751">
        <w:rPr>
          <w:rFonts w:cs="Arial"/>
          <w:color w:val="000000" w:themeColor="text1"/>
          <w:sz w:val="19"/>
          <w:szCs w:val="19"/>
        </w:rPr>
        <w:t>,</w:t>
      </w:r>
      <w:r w:rsidR="005C244A" w:rsidRPr="00800751">
        <w:rPr>
          <w:rFonts w:cs="Arial"/>
          <w:color w:val="000000" w:themeColor="text1"/>
          <w:sz w:val="19"/>
          <w:szCs w:val="19"/>
        </w:rPr>
        <w:t xml:space="preserve"> the use of </w:t>
      </w:r>
      <w:proofErr w:type="spellStart"/>
      <w:r w:rsidR="005C244A" w:rsidRPr="00800751">
        <w:rPr>
          <w:rFonts w:cs="Arial"/>
          <w:color w:val="000000" w:themeColor="text1"/>
          <w:sz w:val="19"/>
          <w:szCs w:val="19"/>
        </w:rPr>
        <w:t>Lexonics</w:t>
      </w:r>
      <w:proofErr w:type="spellEnd"/>
      <w:r w:rsidR="005C244A" w:rsidRPr="00800751">
        <w:rPr>
          <w:rFonts w:cs="Arial"/>
          <w:color w:val="000000" w:themeColor="text1"/>
          <w:sz w:val="19"/>
          <w:szCs w:val="19"/>
        </w:rPr>
        <w:t xml:space="preserve"> is</w:t>
      </w:r>
      <w:r w:rsidR="008F76EB" w:rsidRPr="00800751">
        <w:rPr>
          <w:rFonts w:cs="Arial"/>
          <w:color w:val="000000" w:themeColor="text1"/>
          <w:sz w:val="19"/>
          <w:szCs w:val="19"/>
        </w:rPr>
        <w:t xml:space="preserve"> </w:t>
      </w:r>
      <w:r w:rsidR="005C244A" w:rsidRPr="00800751">
        <w:rPr>
          <w:rFonts w:cs="Arial"/>
          <w:color w:val="000000" w:themeColor="text1"/>
          <w:sz w:val="19"/>
          <w:szCs w:val="19"/>
        </w:rPr>
        <w:t xml:space="preserve">used to enable students to </w:t>
      </w:r>
      <w:r w:rsidR="008F76EB" w:rsidRPr="00800751">
        <w:rPr>
          <w:rFonts w:cs="Arial"/>
          <w:color w:val="000000" w:themeColor="text1"/>
          <w:sz w:val="19"/>
          <w:szCs w:val="19"/>
        </w:rPr>
        <w:t>employ and transfer meaning across subjects</w:t>
      </w:r>
      <w:r w:rsidR="008F76EB" w:rsidRPr="00800751">
        <w:rPr>
          <w:rFonts w:cs="Arial"/>
          <w:color w:val="FF0000"/>
          <w:sz w:val="19"/>
          <w:szCs w:val="19"/>
        </w:rPr>
        <w:t xml:space="preserve">. </w:t>
      </w:r>
    </w:p>
    <w:p w:rsidR="00FA1FA8" w:rsidRPr="00800751" w:rsidRDefault="00FA1FA8" w:rsidP="00FA1FA8">
      <w:pPr>
        <w:spacing w:after="200" w:line="276" w:lineRule="auto"/>
        <w:contextualSpacing/>
        <w:jc w:val="both"/>
        <w:rPr>
          <w:rFonts w:cs="Arial"/>
          <w:sz w:val="19"/>
          <w:szCs w:val="19"/>
        </w:rPr>
      </w:pPr>
    </w:p>
    <w:p w:rsidR="00841E3C" w:rsidRPr="00800751" w:rsidRDefault="00841E3C" w:rsidP="0072790A">
      <w:pPr>
        <w:numPr>
          <w:ilvl w:val="0"/>
          <w:numId w:val="17"/>
        </w:numPr>
        <w:spacing w:after="200" w:line="276" w:lineRule="auto"/>
        <w:contextualSpacing/>
        <w:jc w:val="both"/>
        <w:rPr>
          <w:rFonts w:cs="Arial"/>
          <w:b/>
          <w:sz w:val="19"/>
          <w:szCs w:val="19"/>
          <w:u w:val="single"/>
        </w:rPr>
      </w:pPr>
      <w:r w:rsidRPr="00800751">
        <w:rPr>
          <w:rFonts w:cs="Arial"/>
          <w:b/>
          <w:sz w:val="19"/>
          <w:szCs w:val="19"/>
          <w:u w:val="single"/>
        </w:rPr>
        <w:t xml:space="preserve">Subject content which is </w:t>
      </w:r>
      <w:r w:rsidRPr="00800751">
        <w:rPr>
          <w:rFonts w:cs="Arial"/>
          <w:b/>
          <w:sz w:val="19"/>
          <w:szCs w:val="19"/>
          <w:u w:val="single"/>
          <w:lang w:val="en-US"/>
        </w:rPr>
        <w:t>Aspiring, Inspiring and ‘Real World Learning'</w:t>
      </w:r>
    </w:p>
    <w:p w:rsidR="00FA1FA8" w:rsidRPr="00800751" w:rsidRDefault="00364254" w:rsidP="0072790A">
      <w:pPr>
        <w:spacing w:after="200" w:line="276" w:lineRule="auto"/>
        <w:contextualSpacing/>
        <w:rPr>
          <w:rFonts w:cs="Arial"/>
          <w:sz w:val="19"/>
          <w:szCs w:val="19"/>
        </w:rPr>
      </w:pPr>
      <w:r w:rsidRPr="00800751">
        <w:rPr>
          <w:rFonts w:cs="Arial"/>
          <w:sz w:val="19"/>
          <w:szCs w:val="19"/>
        </w:rPr>
        <w:t>Geography uses a variety of topics that either local, national or globally important to our students.  Examples include Stockton Heath Western Bypass Road, the location of Warrington Wolves stadium, Castleton holiday park development, Mt St Helens eruption and Ivory Poaching in Kenya.</w:t>
      </w:r>
      <w:r w:rsidRPr="00800751">
        <w:rPr>
          <w:rFonts w:cs="Arial"/>
          <w:sz w:val="19"/>
          <w:szCs w:val="19"/>
        </w:rPr>
        <w:br/>
      </w:r>
    </w:p>
    <w:p w:rsidR="00663D68" w:rsidRPr="00800751" w:rsidRDefault="008F76EB" w:rsidP="0072790A">
      <w:pPr>
        <w:numPr>
          <w:ilvl w:val="0"/>
          <w:numId w:val="17"/>
        </w:numPr>
        <w:spacing w:after="200" w:line="276" w:lineRule="auto"/>
        <w:contextualSpacing/>
        <w:rPr>
          <w:rFonts w:cs="Arial"/>
          <w:b/>
          <w:sz w:val="19"/>
          <w:szCs w:val="19"/>
          <w:u w:val="single"/>
        </w:rPr>
      </w:pPr>
      <w:r w:rsidRPr="00800751">
        <w:rPr>
          <w:rFonts w:cs="Arial"/>
          <w:b/>
          <w:sz w:val="19"/>
          <w:szCs w:val="19"/>
          <w:u w:val="single"/>
        </w:rPr>
        <w:t>Memory and Cognition</w:t>
      </w:r>
    </w:p>
    <w:p w:rsidR="00663D68" w:rsidRPr="00800751" w:rsidRDefault="00B55F6C" w:rsidP="006F2D29">
      <w:pPr>
        <w:jc w:val="both"/>
        <w:rPr>
          <w:rFonts w:cs="Arial"/>
          <w:sz w:val="19"/>
          <w:szCs w:val="19"/>
        </w:rPr>
      </w:pPr>
      <w:r w:rsidRPr="00800751">
        <w:rPr>
          <w:rFonts w:cs="Arial"/>
          <w:sz w:val="19"/>
          <w:szCs w:val="19"/>
        </w:rPr>
        <w:t xml:space="preserve">In </w:t>
      </w:r>
      <w:r w:rsidR="00B85217" w:rsidRPr="00800751">
        <w:rPr>
          <w:rFonts w:cs="Arial"/>
          <w:sz w:val="19"/>
          <w:szCs w:val="19"/>
        </w:rPr>
        <w:t>Geography</w:t>
      </w:r>
      <w:r w:rsidRPr="00800751">
        <w:rPr>
          <w:rFonts w:cs="Arial"/>
          <w:sz w:val="19"/>
          <w:szCs w:val="19"/>
        </w:rPr>
        <w:t xml:space="preserve">, the curriculum </w:t>
      </w:r>
      <w:r w:rsidR="008F76EB" w:rsidRPr="00800751">
        <w:rPr>
          <w:rFonts w:cs="Arial"/>
          <w:sz w:val="19"/>
          <w:szCs w:val="19"/>
        </w:rPr>
        <w:t xml:space="preserve">is </w:t>
      </w:r>
      <w:r w:rsidR="007D7B9D" w:rsidRPr="00800751">
        <w:rPr>
          <w:rFonts w:cs="Arial"/>
          <w:sz w:val="19"/>
          <w:szCs w:val="19"/>
        </w:rPr>
        <w:t>coherently planned to ensure that students are re-visiting and therefore developing and consolidating their knowledge and skills</w:t>
      </w:r>
      <w:r w:rsidR="00B85217" w:rsidRPr="00800751">
        <w:rPr>
          <w:rFonts w:cs="Arial"/>
          <w:sz w:val="19"/>
          <w:szCs w:val="19"/>
        </w:rPr>
        <w:t xml:space="preserve">.  </w:t>
      </w:r>
      <w:r w:rsidR="007D7B9D" w:rsidRPr="00800751">
        <w:rPr>
          <w:rFonts w:cs="Arial"/>
          <w:sz w:val="19"/>
          <w:szCs w:val="19"/>
        </w:rPr>
        <w:t xml:space="preserve">Knowledge organisers </w:t>
      </w:r>
      <w:r w:rsidR="00B85217" w:rsidRPr="00800751">
        <w:rPr>
          <w:rFonts w:cs="Arial"/>
          <w:sz w:val="19"/>
          <w:szCs w:val="19"/>
        </w:rPr>
        <w:t xml:space="preserve">are used at </w:t>
      </w:r>
      <w:r w:rsidR="00D42256">
        <w:rPr>
          <w:rFonts w:cs="Arial"/>
          <w:sz w:val="19"/>
          <w:szCs w:val="19"/>
        </w:rPr>
        <w:t xml:space="preserve">both </w:t>
      </w:r>
      <w:r w:rsidR="00B85217" w:rsidRPr="00800751">
        <w:rPr>
          <w:rFonts w:cs="Arial"/>
          <w:sz w:val="19"/>
          <w:szCs w:val="19"/>
        </w:rPr>
        <w:t>KS</w:t>
      </w:r>
      <w:r w:rsidR="00D42256">
        <w:rPr>
          <w:rFonts w:cs="Arial"/>
          <w:sz w:val="19"/>
          <w:szCs w:val="19"/>
        </w:rPr>
        <w:t>3 and KS</w:t>
      </w:r>
      <w:r w:rsidR="00B85217" w:rsidRPr="00800751">
        <w:rPr>
          <w:rFonts w:cs="Arial"/>
          <w:sz w:val="19"/>
          <w:szCs w:val="19"/>
        </w:rPr>
        <w:t xml:space="preserve">4. </w:t>
      </w:r>
      <w:bookmarkStart w:id="0" w:name="_GoBack"/>
      <w:bookmarkEnd w:id="0"/>
    </w:p>
    <w:p w:rsidR="008F76EB" w:rsidRPr="00800751" w:rsidRDefault="008F76EB" w:rsidP="0072790A">
      <w:pPr>
        <w:pStyle w:val="ListParagraph"/>
        <w:numPr>
          <w:ilvl w:val="0"/>
          <w:numId w:val="17"/>
        </w:numPr>
        <w:jc w:val="both"/>
        <w:rPr>
          <w:rFonts w:cs="Arial"/>
          <w:sz w:val="19"/>
          <w:szCs w:val="19"/>
          <w:u w:val="single"/>
        </w:rPr>
      </w:pPr>
      <w:r w:rsidRPr="00800751">
        <w:rPr>
          <w:rFonts w:cs="Arial"/>
          <w:b/>
          <w:sz w:val="19"/>
          <w:szCs w:val="19"/>
          <w:u w:val="single"/>
        </w:rPr>
        <w:t xml:space="preserve">Assessment: Desired outcomes and how they are measured. </w:t>
      </w:r>
    </w:p>
    <w:p w:rsidR="00946098" w:rsidRPr="00800751" w:rsidRDefault="00C22477" w:rsidP="006F2D29">
      <w:pPr>
        <w:contextualSpacing/>
        <w:jc w:val="both"/>
        <w:rPr>
          <w:sz w:val="19"/>
          <w:szCs w:val="19"/>
        </w:rPr>
      </w:pPr>
      <w:r w:rsidRPr="00800751">
        <w:rPr>
          <w:rFonts w:cs="Arial"/>
          <w:sz w:val="19"/>
          <w:szCs w:val="19"/>
        </w:rPr>
        <w:t xml:space="preserve">In </w:t>
      </w:r>
      <w:r w:rsidR="006F2D29" w:rsidRPr="00800751">
        <w:rPr>
          <w:rFonts w:cs="Arial"/>
          <w:sz w:val="19"/>
          <w:szCs w:val="19"/>
        </w:rPr>
        <w:t>Geography</w:t>
      </w:r>
      <w:r w:rsidRPr="00800751">
        <w:rPr>
          <w:rFonts w:cs="Arial"/>
          <w:sz w:val="19"/>
          <w:szCs w:val="19"/>
        </w:rPr>
        <w:t xml:space="preserve"> assessment </w:t>
      </w:r>
      <w:r w:rsidR="00364254" w:rsidRPr="00800751">
        <w:rPr>
          <w:rFonts w:cs="Arial"/>
          <w:sz w:val="19"/>
          <w:szCs w:val="19"/>
        </w:rPr>
        <w:t>are</w:t>
      </w:r>
      <w:r w:rsidRPr="00800751">
        <w:rPr>
          <w:rFonts w:cs="Arial"/>
          <w:sz w:val="19"/>
          <w:szCs w:val="19"/>
        </w:rPr>
        <w:t xml:space="preserve"> both formative and summative. </w:t>
      </w:r>
      <w:r w:rsidR="00364254" w:rsidRPr="00800751">
        <w:rPr>
          <w:rFonts w:cs="Arial"/>
          <w:sz w:val="19"/>
          <w:szCs w:val="19"/>
        </w:rPr>
        <w:t xml:space="preserve"> </w:t>
      </w:r>
      <w:r w:rsidR="006F2D29" w:rsidRPr="00800751">
        <w:rPr>
          <w:rFonts w:cs="Arial"/>
          <w:sz w:val="19"/>
          <w:szCs w:val="19"/>
        </w:rPr>
        <w:t>Targeted questions and starter quizzes are used alongside SMHW quizzes to gain an understanding of pupil progress, to address any misconceptions and to inform lesson planning.  Each unit has at least 1 QMA to assess pupil progress and these are tracked by both the department and classroom teachers to fully assess students’ ability to apply their knowledge and skills.</w:t>
      </w:r>
      <w:r w:rsidR="006F2D29" w:rsidRPr="00800751">
        <w:rPr>
          <w:sz w:val="19"/>
          <w:szCs w:val="19"/>
        </w:rPr>
        <w:t xml:space="preserve"> </w:t>
      </w:r>
    </w:p>
    <w:p w:rsidR="00C719BB" w:rsidRPr="0072790A" w:rsidRDefault="00C719BB" w:rsidP="00946098">
      <w:pPr>
        <w:spacing w:before="100" w:beforeAutospacing="1" w:after="100" w:afterAutospacing="1" w:line="300" w:lineRule="atLeast"/>
        <w:rPr>
          <w:rFonts w:cs="Arial"/>
          <w:color w:val="FF0000"/>
          <w:sz w:val="24"/>
          <w:szCs w:val="24"/>
        </w:rPr>
      </w:pPr>
    </w:p>
    <w:sectPr w:rsidR="00C719BB" w:rsidRPr="0072790A" w:rsidSect="007A252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C4FD7"/>
    <w:multiLevelType w:val="hybridMultilevel"/>
    <w:tmpl w:val="5FAEEAA6"/>
    <w:lvl w:ilvl="0" w:tplc="885CA53E">
      <w:start w:val="1"/>
      <w:numFmt w:val="decimal"/>
      <w:lvlText w:val="%1)"/>
      <w:lvlJc w:val="left"/>
      <w:pPr>
        <w:tabs>
          <w:tab w:val="num" w:pos="720"/>
        </w:tabs>
        <w:ind w:left="720" w:hanging="360"/>
      </w:pPr>
    </w:lvl>
    <w:lvl w:ilvl="1" w:tplc="C4FA2408" w:tentative="1">
      <w:start w:val="1"/>
      <w:numFmt w:val="decimal"/>
      <w:lvlText w:val="%2)"/>
      <w:lvlJc w:val="left"/>
      <w:pPr>
        <w:tabs>
          <w:tab w:val="num" w:pos="1440"/>
        </w:tabs>
        <w:ind w:left="1440" w:hanging="360"/>
      </w:pPr>
    </w:lvl>
    <w:lvl w:ilvl="2" w:tplc="A9D03DF6" w:tentative="1">
      <w:start w:val="1"/>
      <w:numFmt w:val="decimal"/>
      <w:lvlText w:val="%3)"/>
      <w:lvlJc w:val="left"/>
      <w:pPr>
        <w:tabs>
          <w:tab w:val="num" w:pos="2160"/>
        </w:tabs>
        <w:ind w:left="2160" w:hanging="360"/>
      </w:pPr>
    </w:lvl>
    <w:lvl w:ilvl="3" w:tplc="9A22B7EA" w:tentative="1">
      <w:start w:val="1"/>
      <w:numFmt w:val="decimal"/>
      <w:lvlText w:val="%4)"/>
      <w:lvlJc w:val="left"/>
      <w:pPr>
        <w:tabs>
          <w:tab w:val="num" w:pos="2880"/>
        </w:tabs>
        <w:ind w:left="2880" w:hanging="360"/>
      </w:pPr>
    </w:lvl>
    <w:lvl w:ilvl="4" w:tplc="3C4A3934" w:tentative="1">
      <w:start w:val="1"/>
      <w:numFmt w:val="decimal"/>
      <w:lvlText w:val="%5)"/>
      <w:lvlJc w:val="left"/>
      <w:pPr>
        <w:tabs>
          <w:tab w:val="num" w:pos="3600"/>
        </w:tabs>
        <w:ind w:left="3600" w:hanging="360"/>
      </w:pPr>
    </w:lvl>
    <w:lvl w:ilvl="5" w:tplc="D6620D88" w:tentative="1">
      <w:start w:val="1"/>
      <w:numFmt w:val="decimal"/>
      <w:lvlText w:val="%6)"/>
      <w:lvlJc w:val="left"/>
      <w:pPr>
        <w:tabs>
          <w:tab w:val="num" w:pos="4320"/>
        </w:tabs>
        <w:ind w:left="4320" w:hanging="360"/>
      </w:pPr>
    </w:lvl>
    <w:lvl w:ilvl="6" w:tplc="6DB40B86" w:tentative="1">
      <w:start w:val="1"/>
      <w:numFmt w:val="decimal"/>
      <w:lvlText w:val="%7)"/>
      <w:lvlJc w:val="left"/>
      <w:pPr>
        <w:tabs>
          <w:tab w:val="num" w:pos="5040"/>
        </w:tabs>
        <w:ind w:left="5040" w:hanging="360"/>
      </w:pPr>
    </w:lvl>
    <w:lvl w:ilvl="7" w:tplc="87F4FBE2" w:tentative="1">
      <w:start w:val="1"/>
      <w:numFmt w:val="decimal"/>
      <w:lvlText w:val="%8)"/>
      <w:lvlJc w:val="left"/>
      <w:pPr>
        <w:tabs>
          <w:tab w:val="num" w:pos="5760"/>
        </w:tabs>
        <w:ind w:left="5760" w:hanging="360"/>
      </w:pPr>
    </w:lvl>
    <w:lvl w:ilvl="8" w:tplc="C52A4F64" w:tentative="1">
      <w:start w:val="1"/>
      <w:numFmt w:val="decimal"/>
      <w:lvlText w:val="%9)"/>
      <w:lvlJc w:val="left"/>
      <w:pPr>
        <w:tabs>
          <w:tab w:val="num" w:pos="6480"/>
        </w:tabs>
        <w:ind w:left="6480" w:hanging="360"/>
      </w:pPr>
    </w:lvl>
  </w:abstractNum>
  <w:abstractNum w:abstractNumId="7"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87EAA"/>
    <w:multiLevelType w:val="hybridMultilevel"/>
    <w:tmpl w:val="4D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0"/>
  </w:num>
  <w:num w:numId="4">
    <w:abstractNumId w:val="16"/>
  </w:num>
  <w:num w:numId="5">
    <w:abstractNumId w:val="9"/>
  </w:num>
  <w:num w:numId="6">
    <w:abstractNumId w:val="19"/>
  </w:num>
  <w:num w:numId="7">
    <w:abstractNumId w:val="21"/>
  </w:num>
  <w:num w:numId="8">
    <w:abstractNumId w:val="3"/>
  </w:num>
  <w:num w:numId="9">
    <w:abstractNumId w:val="14"/>
  </w:num>
  <w:num w:numId="10">
    <w:abstractNumId w:val="10"/>
  </w:num>
  <w:num w:numId="11">
    <w:abstractNumId w:val="14"/>
  </w:num>
  <w:num w:numId="12">
    <w:abstractNumId w:val="15"/>
  </w:num>
  <w:num w:numId="13">
    <w:abstractNumId w:val="2"/>
  </w:num>
  <w:num w:numId="14">
    <w:abstractNumId w:val="23"/>
  </w:num>
  <w:num w:numId="15">
    <w:abstractNumId w:val="8"/>
  </w:num>
  <w:num w:numId="16">
    <w:abstractNumId w:val="4"/>
  </w:num>
  <w:num w:numId="17">
    <w:abstractNumId w:val="12"/>
  </w:num>
  <w:num w:numId="18">
    <w:abstractNumId w:val="26"/>
  </w:num>
  <w:num w:numId="19">
    <w:abstractNumId w:val="1"/>
  </w:num>
  <w:num w:numId="20">
    <w:abstractNumId w:val="20"/>
  </w:num>
  <w:num w:numId="21">
    <w:abstractNumId w:val="22"/>
  </w:num>
  <w:num w:numId="22">
    <w:abstractNumId w:val="11"/>
  </w:num>
  <w:num w:numId="23">
    <w:abstractNumId w:val="18"/>
  </w:num>
  <w:num w:numId="24">
    <w:abstractNumId w:val="13"/>
  </w:num>
  <w:num w:numId="25">
    <w:abstractNumId w:val="25"/>
  </w:num>
  <w:num w:numId="26">
    <w:abstractNumId w:val="5"/>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8A4"/>
    <w:rsid w:val="00001A81"/>
    <w:rsid w:val="00186E77"/>
    <w:rsid w:val="001A0BC6"/>
    <w:rsid w:val="001A4023"/>
    <w:rsid w:val="001B0D38"/>
    <w:rsid w:val="001B35C4"/>
    <w:rsid w:val="001C4111"/>
    <w:rsid w:val="002027ED"/>
    <w:rsid w:val="00252C22"/>
    <w:rsid w:val="002B408F"/>
    <w:rsid w:val="002D32A9"/>
    <w:rsid w:val="0034528B"/>
    <w:rsid w:val="0035712D"/>
    <w:rsid w:val="00364254"/>
    <w:rsid w:val="00387A52"/>
    <w:rsid w:val="003C069D"/>
    <w:rsid w:val="003C49F9"/>
    <w:rsid w:val="003C75E4"/>
    <w:rsid w:val="00401828"/>
    <w:rsid w:val="00434D35"/>
    <w:rsid w:val="004758A4"/>
    <w:rsid w:val="00483291"/>
    <w:rsid w:val="0048755C"/>
    <w:rsid w:val="004A03BF"/>
    <w:rsid w:val="004F4B13"/>
    <w:rsid w:val="004F4B8B"/>
    <w:rsid w:val="0055458E"/>
    <w:rsid w:val="00595CA9"/>
    <w:rsid w:val="005B7292"/>
    <w:rsid w:val="005C244A"/>
    <w:rsid w:val="00642921"/>
    <w:rsid w:val="00663D68"/>
    <w:rsid w:val="006855CD"/>
    <w:rsid w:val="00687C2A"/>
    <w:rsid w:val="006A734E"/>
    <w:rsid w:val="006F2D29"/>
    <w:rsid w:val="00704A60"/>
    <w:rsid w:val="00707D19"/>
    <w:rsid w:val="0072790A"/>
    <w:rsid w:val="007726BA"/>
    <w:rsid w:val="007968C6"/>
    <w:rsid w:val="007A252D"/>
    <w:rsid w:val="007D7B9D"/>
    <w:rsid w:val="00800751"/>
    <w:rsid w:val="00823DE5"/>
    <w:rsid w:val="00841E3C"/>
    <w:rsid w:val="00846485"/>
    <w:rsid w:val="0085266F"/>
    <w:rsid w:val="008679A5"/>
    <w:rsid w:val="0087281C"/>
    <w:rsid w:val="008918BB"/>
    <w:rsid w:val="008955CE"/>
    <w:rsid w:val="008E5F97"/>
    <w:rsid w:val="008F76EB"/>
    <w:rsid w:val="00914184"/>
    <w:rsid w:val="0091695C"/>
    <w:rsid w:val="00920195"/>
    <w:rsid w:val="00946098"/>
    <w:rsid w:val="009574CB"/>
    <w:rsid w:val="00983E71"/>
    <w:rsid w:val="00986508"/>
    <w:rsid w:val="00A45647"/>
    <w:rsid w:val="00A5291F"/>
    <w:rsid w:val="00AF684F"/>
    <w:rsid w:val="00B42862"/>
    <w:rsid w:val="00B55F6C"/>
    <w:rsid w:val="00B72B8C"/>
    <w:rsid w:val="00B85217"/>
    <w:rsid w:val="00B964A5"/>
    <w:rsid w:val="00BA1196"/>
    <w:rsid w:val="00BB2E87"/>
    <w:rsid w:val="00C117C0"/>
    <w:rsid w:val="00C209B1"/>
    <w:rsid w:val="00C22477"/>
    <w:rsid w:val="00C44FE8"/>
    <w:rsid w:val="00C6463E"/>
    <w:rsid w:val="00C719BB"/>
    <w:rsid w:val="00C74B9A"/>
    <w:rsid w:val="00CB2479"/>
    <w:rsid w:val="00CC0821"/>
    <w:rsid w:val="00D42256"/>
    <w:rsid w:val="00D611C0"/>
    <w:rsid w:val="00DB56C2"/>
    <w:rsid w:val="00E422F0"/>
    <w:rsid w:val="00E46F90"/>
    <w:rsid w:val="00EB581C"/>
    <w:rsid w:val="00FA1FA8"/>
    <w:rsid w:val="00FB28BB"/>
    <w:rsid w:val="00FC290C"/>
    <w:rsid w:val="00FD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A185"/>
  <w15:docId w15:val="{D08E2C8D-0958-40A2-8E8E-830F8965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751660088">
      <w:bodyDiv w:val="1"/>
      <w:marLeft w:val="0"/>
      <w:marRight w:val="0"/>
      <w:marTop w:val="0"/>
      <w:marBottom w:val="0"/>
      <w:divBdr>
        <w:top w:val="none" w:sz="0" w:space="0" w:color="auto"/>
        <w:left w:val="none" w:sz="0" w:space="0" w:color="auto"/>
        <w:bottom w:val="none" w:sz="0" w:space="0" w:color="auto"/>
        <w:right w:val="none" w:sz="0" w:space="0" w:color="auto"/>
      </w:divBdr>
      <w:divsChild>
        <w:div w:id="152727179">
          <w:marLeft w:val="360"/>
          <w:marRight w:val="0"/>
          <w:marTop w:val="0"/>
          <w:marBottom w:val="0"/>
          <w:divBdr>
            <w:top w:val="none" w:sz="0" w:space="0" w:color="auto"/>
            <w:left w:val="none" w:sz="0" w:space="0" w:color="auto"/>
            <w:bottom w:val="none" w:sz="0" w:space="0" w:color="auto"/>
            <w:right w:val="none" w:sz="0" w:space="0" w:color="auto"/>
          </w:divBdr>
        </w:div>
      </w:divsChild>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3516-31BB-4A34-9184-D8C107E6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E0116F5</Template>
  <TotalTime>31</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Plimmer</dc:creator>
  <cp:keywords/>
  <dc:description/>
  <cp:lastModifiedBy>Mr. K. Steer</cp:lastModifiedBy>
  <cp:revision>8</cp:revision>
  <cp:lastPrinted>2019-04-23T11:58:00Z</cp:lastPrinted>
  <dcterms:created xsi:type="dcterms:W3CDTF">2019-05-21T13:50:00Z</dcterms:created>
  <dcterms:modified xsi:type="dcterms:W3CDTF">2021-07-01T07:55:00Z</dcterms:modified>
</cp:coreProperties>
</file>