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9531" w14:textId="5E7C0710" w:rsidR="009261C8" w:rsidRDefault="009004B4" w:rsidP="0010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PLC </w:t>
      </w:r>
      <w:r w:rsidR="00104A7F" w:rsidRPr="00104A7F">
        <w:rPr>
          <w:b/>
          <w:sz w:val="28"/>
          <w:szCs w:val="28"/>
        </w:rPr>
        <w:t>for year 10 Summer exams Mathematics</w:t>
      </w:r>
    </w:p>
    <w:p w14:paraId="23201806" w14:textId="1DA00BFA" w:rsidR="00EB0C70" w:rsidRDefault="00EB0C70" w:rsidP="00AC7AA7">
      <w:pPr>
        <w:rPr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08"/>
        <w:gridCol w:w="709"/>
        <w:gridCol w:w="709"/>
        <w:gridCol w:w="708"/>
      </w:tblGrid>
      <w:tr w:rsidR="00AC7AA7" w14:paraId="54EEEE47" w14:textId="77777777" w:rsidTr="00AC7AA7">
        <w:tc>
          <w:tcPr>
            <w:tcW w:w="7508" w:type="dxa"/>
          </w:tcPr>
          <w:p w14:paraId="1598E97E" w14:textId="0D9CF33C" w:rsidR="00AC7AA7" w:rsidRPr="001A35CF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09" w:type="dxa"/>
          </w:tcPr>
          <w:p w14:paraId="264245DD" w14:textId="592BEF48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14:paraId="577F06E0" w14:textId="058776A0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3F37A62D" w14:textId="38DE86F5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AC7AA7" w14:paraId="517F8AA3" w14:textId="77777777" w:rsidTr="00AC7AA7">
        <w:tc>
          <w:tcPr>
            <w:tcW w:w="7508" w:type="dxa"/>
          </w:tcPr>
          <w:p w14:paraId="5749D35F" w14:textId="169B58DE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Ratio</w:t>
            </w:r>
          </w:p>
        </w:tc>
        <w:tc>
          <w:tcPr>
            <w:tcW w:w="709" w:type="dxa"/>
          </w:tcPr>
          <w:p w14:paraId="463ECDA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59B2C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FED6B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4D0FBCEF" w14:textId="77777777" w:rsidTr="00AC7AA7">
        <w:tc>
          <w:tcPr>
            <w:tcW w:w="7508" w:type="dxa"/>
          </w:tcPr>
          <w:p w14:paraId="24F6617D" w14:textId="60AD0913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 xml:space="preserve">Fractions, </w:t>
            </w:r>
            <w:proofErr w:type="gramStart"/>
            <w:r w:rsidRPr="00AC7AA7">
              <w:rPr>
                <w:bCs/>
                <w:sz w:val="24"/>
                <w:szCs w:val="24"/>
              </w:rPr>
              <w:t>decimals</w:t>
            </w:r>
            <w:proofErr w:type="gramEnd"/>
            <w:r w:rsidRPr="00AC7AA7">
              <w:rPr>
                <w:bCs/>
                <w:sz w:val="24"/>
                <w:szCs w:val="24"/>
              </w:rPr>
              <w:t xml:space="preserve"> and percentages</w:t>
            </w:r>
          </w:p>
        </w:tc>
        <w:tc>
          <w:tcPr>
            <w:tcW w:w="709" w:type="dxa"/>
          </w:tcPr>
          <w:p w14:paraId="1B06BC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697E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27E946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0C1CB5A8" w14:textId="77777777" w:rsidTr="00AC7AA7">
        <w:tc>
          <w:tcPr>
            <w:tcW w:w="7508" w:type="dxa"/>
          </w:tcPr>
          <w:p w14:paraId="6FCFF949" w14:textId="6942023B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Fractions and percentages of amounts</w:t>
            </w:r>
          </w:p>
        </w:tc>
        <w:tc>
          <w:tcPr>
            <w:tcW w:w="709" w:type="dxa"/>
          </w:tcPr>
          <w:p w14:paraId="189B5BE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1AC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5EFD07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90215A0" w14:textId="77777777" w:rsidTr="00AC7AA7">
        <w:tc>
          <w:tcPr>
            <w:tcW w:w="7508" w:type="dxa"/>
          </w:tcPr>
          <w:p w14:paraId="44719478" w14:textId="245C7397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Proportion</w:t>
            </w:r>
          </w:p>
        </w:tc>
        <w:tc>
          <w:tcPr>
            <w:tcW w:w="709" w:type="dxa"/>
          </w:tcPr>
          <w:p w14:paraId="5459A06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B5CF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DA6FD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3CD13DCD" w14:textId="77777777" w:rsidTr="00AC7AA7">
        <w:tc>
          <w:tcPr>
            <w:tcW w:w="7508" w:type="dxa"/>
          </w:tcPr>
          <w:p w14:paraId="400478B6" w14:textId="09CB3FC0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Inequalities on a number line and solving inequalities</w:t>
            </w:r>
          </w:p>
        </w:tc>
        <w:tc>
          <w:tcPr>
            <w:tcW w:w="709" w:type="dxa"/>
          </w:tcPr>
          <w:p w14:paraId="0697B2F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86C5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221269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589090D" w14:textId="77777777" w:rsidTr="00AC7AA7">
        <w:tc>
          <w:tcPr>
            <w:tcW w:w="7508" w:type="dxa"/>
          </w:tcPr>
          <w:p w14:paraId="423CB2FF" w14:textId="55595EB3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Interior and exterior angles</w:t>
            </w:r>
          </w:p>
        </w:tc>
        <w:tc>
          <w:tcPr>
            <w:tcW w:w="709" w:type="dxa"/>
          </w:tcPr>
          <w:p w14:paraId="2DABAC1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5C4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88C9DA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611FA1F7" w14:textId="77777777" w:rsidTr="00AC7AA7">
        <w:tc>
          <w:tcPr>
            <w:tcW w:w="7508" w:type="dxa"/>
          </w:tcPr>
          <w:p w14:paraId="052D1B75" w14:textId="6092CA79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Straight line graphs</w:t>
            </w:r>
          </w:p>
        </w:tc>
        <w:tc>
          <w:tcPr>
            <w:tcW w:w="709" w:type="dxa"/>
          </w:tcPr>
          <w:p w14:paraId="2E8301EA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D408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2D06E2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7212D6BD" w14:textId="77777777" w:rsidTr="00AC7AA7">
        <w:tc>
          <w:tcPr>
            <w:tcW w:w="7508" w:type="dxa"/>
          </w:tcPr>
          <w:p w14:paraId="159576F8" w14:textId="7A6E6ECD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Vector arithmetic and drawing vectors</w:t>
            </w:r>
          </w:p>
        </w:tc>
        <w:tc>
          <w:tcPr>
            <w:tcW w:w="709" w:type="dxa"/>
          </w:tcPr>
          <w:p w14:paraId="2201D3B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33812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ACD4D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6148ECB9" w14:textId="77777777" w:rsidTr="00AC7AA7">
        <w:tc>
          <w:tcPr>
            <w:tcW w:w="7508" w:type="dxa"/>
          </w:tcPr>
          <w:p w14:paraId="534C4659" w14:textId="799DAF6C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Averages and range</w:t>
            </w:r>
          </w:p>
        </w:tc>
        <w:tc>
          <w:tcPr>
            <w:tcW w:w="709" w:type="dxa"/>
          </w:tcPr>
          <w:p w14:paraId="3033AEE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A42CA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1BE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9C20E08" w14:textId="77777777" w:rsidTr="00AC7AA7">
        <w:tc>
          <w:tcPr>
            <w:tcW w:w="7508" w:type="dxa"/>
          </w:tcPr>
          <w:p w14:paraId="5526831C" w14:textId="315FB34D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Frequency trees and probability</w:t>
            </w:r>
          </w:p>
        </w:tc>
        <w:tc>
          <w:tcPr>
            <w:tcW w:w="709" w:type="dxa"/>
          </w:tcPr>
          <w:p w14:paraId="4180AD2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E8A4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8C987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4FD6C74" w14:textId="77777777" w:rsidTr="00AC7AA7">
        <w:tc>
          <w:tcPr>
            <w:tcW w:w="7508" w:type="dxa"/>
          </w:tcPr>
          <w:p w14:paraId="434EFB0F" w14:textId="3F6E6E8F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Volume of a cylinder</w:t>
            </w:r>
          </w:p>
        </w:tc>
        <w:tc>
          <w:tcPr>
            <w:tcW w:w="709" w:type="dxa"/>
          </w:tcPr>
          <w:p w14:paraId="48023BC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C119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CA97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61CE0DEF" w14:textId="77777777" w:rsidTr="00AC7AA7">
        <w:tc>
          <w:tcPr>
            <w:tcW w:w="7508" w:type="dxa"/>
          </w:tcPr>
          <w:p w14:paraId="5AA95875" w14:textId="0A9438C6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Probability tree diagrams</w:t>
            </w:r>
          </w:p>
        </w:tc>
        <w:tc>
          <w:tcPr>
            <w:tcW w:w="709" w:type="dxa"/>
          </w:tcPr>
          <w:p w14:paraId="2DB365A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FC01D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89E975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22816D5E" w14:textId="77777777" w:rsidTr="00AC7AA7">
        <w:tc>
          <w:tcPr>
            <w:tcW w:w="7508" w:type="dxa"/>
          </w:tcPr>
          <w:p w14:paraId="287B4A36" w14:textId="7352A8B7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Area of composite shapes</w:t>
            </w:r>
          </w:p>
        </w:tc>
        <w:tc>
          <w:tcPr>
            <w:tcW w:w="709" w:type="dxa"/>
          </w:tcPr>
          <w:p w14:paraId="1CDACAC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1902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124F96C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77497EC6" w14:textId="77777777" w:rsidTr="00AC7AA7">
        <w:tc>
          <w:tcPr>
            <w:tcW w:w="7508" w:type="dxa"/>
          </w:tcPr>
          <w:p w14:paraId="6F74613D" w14:textId="451F7BCD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Simultaneous equations</w:t>
            </w:r>
          </w:p>
        </w:tc>
        <w:tc>
          <w:tcPr>
            <w:tcW w:w="709" w:type="dxa"/>
          </w:tcPr>
          <w:p w14:paraId="5EC34D9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420A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8E654A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47CB6E49" w14:textId="77777777" w:rsidTr="00AC7AA7">
        <w:tc>
          <w:tcPr>
            <w:tcW w:w="7508" w:type="dxa"/>
          </w:tcPr>
          <w:p w14:paraId="28A92A36" w14:textId="63DD431C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Forming and solving equations</w:t>
            </w:r>
          </w:p>
        </w:tc>
        <w:tc>
          <w:tcPr>
            <w:tcW w:w="709" w:type="dxa"/>
          </w:tcPr>
          <w:p w14:paraId="7CC51F5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183D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3B7A3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0E005844" w14:textId="77777777" w:rsidTr="00AC7AA7">
        <w:tc>
          <w:tcPr>
            <w:tcW w:w="7508" w:type="dxa"/>
          </w:tcPr>
          <w:p w14:paraId="4D10C77F" w14:textId="3A6468A2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Circumference of a circle</w:t>
            </w:r>
          </w:p>
        </w:tc>
        <w:tc>
          <w:tcPr>
            <w:tcW w:w="709" w:type="dxa"/>
          </w:tcPr>
          <w:p w14:paraId="17C2373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E12C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B31A2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186782A6" w14:textId="77777777" w:rsidTr="00AC7AA7">
        <w:tc>
          <w:tcPr>
            <w:tcW w:w="7508" w:type="dxa"/>
          </w:tcPr>
          <w:p w14:paraId="2642D850" w14:textId="390ED210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Solve linear equations</w:t>
            </w:r>
          </w:p>
        </w:tc>
        <w:tc>
          <w:tcPr>
            <w:tcW w:w="709" w:type="dxa"/>
          </w:tcPr>
          <w:p w14:paraId="6D713905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56B5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4435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3B5DFA0D" w14:textId="77777777" w:rsidTr="00AC7AA7">
        <w:tc>
          <w:tcPr>
            <w:tcW w:w="7508" w:type="dxa"/>
          </w:tcPr>
          <w:p w14:paraId="15652B1D" w14:textId="089D8708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Enlargement</w:t>
            </w:r>
          </w:p>
        </w:tc>
        <w:tc>
          <w:tcPr>
            <w:tcW w:w="709" w:type="dxa"/>
          </w:tcPr>
          <w:p w14:paraId="6533AAC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BC42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10CB8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45EDC7C" w14:textId="77777777" w:rsidTr="00AC7AA7">
        <w:tc>
          <w:tcPr>
            <w:tcW w:w="7508" w:type="dxa"/>
          </w:tcPr>
          <w:p w14:paraId="40E7907A" w14:textId="1E5201DE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Pythagoras theorem</w:t>
            </w:r>
          </w:p>
        </w:tc>
        <w:tc>
          <w:tcPr>
            <w:tcW w:w="709" w:type="dxa"/>
          </w:tcPr>
          <w:p w14:paraId="0E9E7D4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7CD6C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D0ABE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2E5152E7" w14:textId="77777777" w:rsidTr="00AC7AA7">
        <w:tc>
          <w:tcPr>
            <w:tcW w:w="7508" w:type="dxa"/>
          </w:tcPr>
          <w:p w14:paraId="555F4545" w14:textId="4B1E71D2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Currency conversion</w:t>
            </w:r>
          </w:p>
        </w:tc>
        <w:tc>
          <w:tcPr>
            <w:tcW w:w="709" w:type="dxa"/>
          </w:tcPr>
          <w:p w14:paraId="42F14115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A946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9FB073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77F5C464" w14:textId="77777777" w:rsidTr="00AC7AA7">
        <w:tc>
          <w:tcPr>
            <w:tcW w:w="7508" w:type="dxa"/>
          </w:tcPr>
          <w:p w14:paraId="01C71F83" w14:textId="6A016CC3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Similarity</w:t>
            </w:r>
          </w:p>
        </w:tc>
        <w:tc>
          <w:tcPr>
            <w:tcW w:w="709" w:type="dxa"/>
          </w:tcPr>
          <w:p w14:paraId="4F108C4D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34A2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0A56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1CD6CBFF" w14:textId="77777777" w:rsidTr="00AC7AA7">
        <w:tc>
          <w:tcPr>
            <w:tcW w:w="7508" w:type="dxa"/>
          </w:tcPr>
          <w:p w14:paraId="6972A131" w14:textId="53B66F1F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C7AA7">
              <w:rPr>
                <w:bCs/>
                <w:sz w:val="24"/>
                <w:szCs w:val="24"/>
              </w:rPr>
              <w:t>Two way</w:t>
            </w:r>
            <w:proofErr w:type="gramEnd"/>
            <w:r w:rsidRPr="00AC7AA7">
              <w:rPr>
                <w:bCs/>
                <w:sz w:val="24"/>
                <w:szCs w:val="24"/>
              </w:rPr>
              <w:t xml:space="preserve"> tables and probability</w:t>
            </w:r>
          </w:p>
        </w:tc>
        <w:tc>
          <w:tcPr>
            <w:tcW w:w="709" w:type="dxa"/>
          </w:tcPr>
          <w:p w14:paraId="6D9EC90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26DB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F88594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7AA3EFDF" w14:textId="77777777" w:rsidTr="00AC7AA7">
        <w:tc>
          <w:tcPr>
            <w:tcW w:w="7508" w:type="dxa"/>
          </w:tcPr>
          <w:p w14:paraId="443DA4AC" w14:textId="18D1E2E3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Reverse percentages</w:t>
            </w:r>
          </w:p>
        </w:tc>
        <w:tc>
          <w:tcPr>
            <w:tcW w:w="709" w:type="dxa"/>
          </w:tcPr>
          <w:p w14:paraId="0BE32AF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3D5FE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6534B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42E6157E" w14:textId="77777777" w:rsidTr="00AC7AA7">
        <w:tc>
          <w:tcPr>
            <w:tcW w:w="7508" w:type="dxa"/>
          </w:tcPr>
          <w:p w14:paraId="27BCF7F5" w14:textId="46F9E426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Combining ratios</w:t>
            </w:r>
          </w:p>
        </w:tc>
        <w:tc>
          <w:tcPr>
            <w:tcW w:w="709" w:type="dxa"/>
          </w:tcPr>
          <w:p w14:paraId="178127E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E3AD3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7905F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7DE949AF" w14:textId="77777777" w:rsidTr="00AC7AA7">
        <w:tc>
          <w:tcPr>
            <w:tcW w:w="7508" w:type="dxa"/>
          </w:tcPr>
          <w:p w14:paraId="2A608880" w14:textId="7BB25CCB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Trigonometry</w:t>
            </w:r>
          </w:p>
        </w:tc>
        <w:tc>
          <w:tcPr>
            <w:tcW w:w="709" w:type="dxa"/>
          </w:tcPr>
          <w:p w14:paraId="54615A4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D2714D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51605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1CFE4429" w14:textId="77777777" w:rsidTr="00AC7AA7">
        <w:tc>
          <w:tcPr>
            <w:tcW w:w="7508" w:type="dxa"/>
          </w:tcPr>
          <w:p w14:paraId="7062AF0B" w14:textId="049ED388" w:rsidR="00AC7AA7" w:rsidRPr="00AC7AA7" w:rsidRDefault="00AC7AA7" w:rsidP="00AC7AA7">
            <w:pPr>
              <w:jc w:val="center"/>
              <w:rPr>
                <w:bCs/>
                <w:sz w:val="24"/>
                <w:szCs w:val="24"/>
              </w:rPr>
            </w:pPr>
            <w:r w:rsidRPr="00AC7AA7">
              <w:rPr>
                <w:bCs/>
                <w:sz w:val="24"/>
                <w:szCs w:val="24"/>
              </w:rPr>
              <w:t>Calculating the estimate of the mean</w:t>
            </w:r>
          </w:p>
        </w:tc>
        <w:tc>
          <w:tcPr>
            <w:tcW w:w="709" w:type="dxa"/>
          </w:tcPr>
          <w:p w14:paraId="14E2228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2326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663C80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80A728" w14:textId="77777777" w:rsidR="00AC7AA7" w:rsidRPr="00EB0C70" w:rsidRDefault="00AC7AA7" w:rsidP="00104A7F">
      <w:pPr>
        <w:jc w:val="center"/>
        <w:rPr>
          <w:b/>
          <w:sz w:val="24"/>
          <w:szCs w:val="24"/>
        </w:rPr>
      </w:pPr>
    </w:p>
    <w:p w14:paraId="214654CE" w14:textId="77777777" w:rsidR="00104A7F" w:rsidRDefault="00104A7F" w:rsidP="00104A7F">
      <w:pPr>
        <w:jc w:val="center"/>
        <w:rPr>
          <w:b/>
          <w:sz w:val="28"/>
          <w:szCs w:val="28"/>
        </w:rPr>
      </w:pPr>
    </w:p>
    <w:p w14:paraId="22302646" w14:textId="77777777" w:rsidR="00104A7F" w:rsidRPr="00104A7F" w:rsidRDefault="00104A7F" w:rsidP="00104A7F">
      <w:pPr>
        <w:jc w:val="center"/>
        <w:rPr>
          <w:b/>
          <w:sz w:val="28"/>
          <w:szCs w:val="28"/>
        </w:rPr>
      </w:pPr>
    </w:p>
    <w:sectPr w:rsidR="00104A7F" w:rsidRP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104A7F"/>
    <w:rsid w:val="004532E2"/>
    <w:rsid w:val="009004B4"/>
    <w:rsid w:val="00AC7AA7"/>
    <w:rsid w:val="00B44D9E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3C66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3</cp:revision>
  <dcterms:created xsi:type="dcterms:W3CDTF">2022-05-11T14:17:00Z</dcterms:created>
  <dcterms:modified xsi:type="dcterms:W3CDTF">2023-05-16T08:39:00Z</dcterms:modified>
</cp:coreProperties>
</file>