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321BDD17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68542A">
        <w:rPr>
          <w:sz w:val="28"/>
          <w:szCs w:val="28"/>
        </w:rPr>
        <w:t xml:space="preserve"> Art</w:t>
      </w:r>
    </w:p>
    <w:p w14:paraId="57B365A8" w14:textId="184FBCE5" w:rsidR="00F87451" w:rsidRDefault="00F87451"/>
    <w:p w14:paraId="460E4F05" w14:textId="23920AE7" w:rsidR="00F87451" w:rsidRPr="00475AE1" w:rsidRDefault="00F87451">
      <w:pPr>
        <w:rPr>
          <w:b/>
          <w:bCs/>
        </w:rPr>
      </w:pPr>
      <w:r w:rsidRPr="00475AE1">
        <w:rPr>
          <w:b/>
          <w:bCs/>
        </w:rPr>
        <w:t>What is the test about?</w:t>
      </w:r>
    </w:p>
    <w:p w14:paraId="34B90634" w14:textId="1A5AECBD" w:rsidR="00F87451" w:rsidRDefault="0068542A">
      <w:r>
        <w:t>Tonal drawing based on Portraiture</w:t>
      </w:r>
    </w:p>
    <w:p w14:paraId="4A1D3BB8" w14:textId="77777777" w:rsidR="00F87451" w:rsidRDefault="00F87451"/>
    <w:p w14:paraId="77220ABA" w14:textId="0468F8CB" w:rsidR="00F87451" w:rsidRPr="00475AE1" w:rsidRDefault="00F87451">
      <w:pPr>
        <w:rPr>
          <w:b/>
          <w:bCs/>
        </w:rPr>
      </w:pPr>
      <w:r w:rsidRPr="00475AE1">
        <w:rPr>
          <w:b/>
          <w:bCs/>
        </w:rPr>
        <w:t>What do pupils need to revise?</w:t>
      </w:r>
    </w:p>
    <w:p w14:paraId="3AF9B821" w14:textId="628CBF40" w:rsidR="00475AE1" w:rsidRDefault="00475AE1">
      <w:r>
        <w:t>Practice tonal scales using pencil.</w:t>
      </w:r>
    </w:p>
    <w:p w14:paraId="67FB923D" w14:textId="63CC0D35" w:rsidR="00F87451" w:rsidRDefault="0068542A">
      <w:r>
        <w:t>Practice drawing faces</w:t>
      </w:r>
      <w:r w:rsidR="00475AE1">
        <w:t>,</w:t>
      </w:r>
      <w:r>
        <w:t xml:space="preserve"> face features</w:t>
      </w:r>
      <w:r w:rsidR="00475AE1">
        <w:t>, skin and hair</w:t>
      </w:r>
      <w:r>
        <w:t xml:space="preserve"> in</w:t>
      </w:r>
      <w:r w:rsidR="00475AE1">
        <w:t xml:space="preserve"> detail.</w:t>
      </w:r>
    </w:p>
    <w:p w14:paraId="262399E6" w14:textId="50D1204A" w:rsidR="00475AE1" w:rsidRDefault="00475AE1">
      <w:r>
        <w:t>Practice using an eraser to add highlights and to remove excess tone.</w:t>
      </w:r>
    </w:p>
    <w:p w14:paraId="4C98850F" w14:textId="3F7AC45E" w:rsidR="00475AE1" w:rsidRDefault="00475AE1">
      <w:r>
        <w:t>Practice setting out the face features using the guidelines and drawing the face features in the correct scale and proportion.</w:t>
      </w:r>
    </w:p>
    <w:p w14:paraId="083ADE0E" w14:textId="55658478" w:rsidR="00F87451" w:rsidRDefault="00F87451"/>
    <w:p w14:paraId="3297D114" w14:textId="12E840D3" w:rsidR="00F87451" w:rsidRPr="00475AE1" w:rsidRDefault="00F87451">
      <w:pPr>
        <w:rPr>
          <w:b/>
          <w:bCs/>
        </w:rPr>
      </w:pPr>
      <w:r w:rsidRPr="00475AE1">
        <w:rPr>
          <w:b/>
          <w:bCs/>
        </w:rPr>
        <w:t>What format of questioning will be used?</w:t>
      </w:r>
    </w:p>
    <w:p w14:paraId="730BA036" w14:textId="61F2F7AE" w:rsidR="00475AE1" w:rsidRDefault="00475AE1">
      <w:r>
        <w:t>Tonal scale matching (1)</w:t>
      </w:r>
    </w:p>
    <w:p w14:paraId="74ABAA39" w14:textId="2FA5C040" w:rsidR="0068542A" w:rsidRDefault="00475AE1">
      <w:r>
        <w:t>L</w:t>
      </w:r>
      <w:r w:rsidR="0068542A">
        <w:t>abelling the guidelines when setting out a face.</w:t>
      </w:r>
      <w:r>
        <w:t xml:space="preserve"> (20)</w:t>
      </w:r>
    </w:p>
    <w:p w14:paraId="09CE9025" w14:textId="4EE95C42" w:rsidR="00475AE1" w:rsidRDefault="00475AE1" w:rsidP="00475AE1">
      <w:r>
        <w:t>Practical drawing assessment (4)</w:t>
      </w:r>
    </w:p>
    <w:p w14:paraId="3ED8DF3C" w14:textId="01D099B8" w:rsidR="00475AE1" w:rsidRDefault="00475AE1">
      <w:r>
        <w:t>Total out of 25</w:t>
      </w:r>
    </w:p>
    <w:p w14:paraId="3AA5CB5C" w14:textId="05776603" w:rsidR="00475AE1" w:rsidRDefault="00475AE1"/>
    <w:p w14:paraId="5091468C" w14:textId="75C85E7B" w:rsidR="00475AE1" w:rsidRDefault="00475AE1">
      <w:pPr>
        <w:rPr>
          <w:b/>
          <w:bCs/>
        </w:rPr>
      </w:pPr>
      <w:r w:rsidRPr="004D1B1E">
        <w:rPr>
          <w:b/>
          <w:bCs/>
        </w:rPr>
        <w:t>E</w:t>
      </w:r>
      <w:r w:rsidR="004D1B1E" w:rsidRPr="004D1B1E">
        <w:rPr>
          <w:b/>
          <w:bCs/>
        </w:rPr>
        <w:t>quipment needed for the assessment.</w:t>
      </w:r>
    </w:p>
    <w:p w14:paraId="22DD8275" w14:textId="3D940619" w:rsidR="004D1B1E" w:rsidRPr="004D1B1E" w:rsidRDefault="004D1B1E">
      <w:r w:rsidRPr="004D1B1E">
        <w:t>Pencil</w:t>
      </w:r>
    </w:p>
    <w:p w14:paraId="72BAC9D7" w14:textId="3E9FE5C3" w:rsidR="004D1B1E" w:rsidRDefault="004D1B1E">
      <w:r w:rsidRPr="004D1B1E">
        <w:t>Eraser</w:t>
      </w:r>
    </w:p>
    <w:p w14:paraId="173E4ABA" w14:textId="5F8AB609" w:rsidR="002D3535" w:rsidRPr="004D1B1E" w:rsidRDefault="002D3535">
      <w:r>
        <w:t>Ruler</w:t>
      </w:r>
    </w:p>
    <w:p w14:paraId="0D830767" w14:textId="0290FD6B" w:rsidR="004D1B1E" w:rsidRPr="004D1B1E" w:rsidRDefault="004D1B1E">
      <w:r w:rsidRPr="004D1B1E">
        <w:t>Sharpener</w:t>
      </w:r>
    </w:p>
    <w:p w14:paraId="7AC691DD" w14:textId="3E3BD86D" w:rsidR="004D1B1E" w:rsidRPr="004D1B1E" w:rsidRDefault="004D1B1E">
      <w:pPr>
        <w:rPr>
          <w:b/>
          <w:bCs/>
          <w:sz w:val="32"/>
          <w:szCs w:val="32"/>
        </w:rPr>
      </w:pPr>
      <w:r w:rsidRPr="004D1B1E">
        <w:rPr>
          <w:b/>
          <w:bCs/>
          <w:sz w:val="32"/>
          <w:szCs w:val="32"/>
        </w:rPr>
        <w:t xml:space="preserve">All pupils </w:t>
      </w:r>
      <w:r w:rsidRPr="004D1B1E">
        <w:rPr>
          <w:b/>
          <w:bCs/>
          <w:sz w:val="32"/>
          <w:szCs w:val="32"/>
          <w:u w:val="single"/>
        </w:rPr>
        <w:t>MUST</w:t>
      </w:r>
      <w:r w:rsidRPr="004D1B1E">
        <w:rPr>
          <w:b/>
          <w:bCs/>
          <w:sz w:val="32"/>
          <w:szCs w:val="32"/>
        </w:rPr>
        <w:t xml:space="preserve"> bring their own equipment for the assessment.</w:t>
      </w:r>
    </w:p>
    <w:p w14:paraId="3EB6A83B" w14:textId="4C23C278" w:rsidR="003B32B8" w:rsidRDefault="003B32B8"/>
    <w:sectPr w:rsidR="003B3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2C22C6"/>
    <w:rsid w:val="002D3535"/>
    <w:rsid w:val="003B32B8"/>
    <w:rsid w:val="00475AE1"/>
    <w:rsid w:val="004D1B1E"/>
    <w:rsid w:val="0060236F"/>
    <w:rsid w:val="0068542A"/>
    <w:rsid w:val="00816EE1"/>
    <w:rsid w:val="00B74123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A. Silver</cp:lastModifiedBy>
  <cp:revision>7</cp:revision>
  <dcterms:created xsi:type="dcterms:W3CDTF">2024-03-13T13:38:00Z</dcterms:created>
  <dcterms:modified xsi:type="dcterms:W3CDTF">2024-03-20T13:37:00Z</dcterms:modified>
</cp:coreProperties>
</file>