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AB2A" w14:textId="54817DE7" w:rsidR="009F002F" w:rsidRDefault="009F002F" w:rsidP="009F002F">
      <w:pPr>
        <w:spacing w:before="100" w:beforeAutospacing="1" w:after="100" w:afterAutospacing="1" w:line="240" w:lineRule="auto"/>
        <w:rPr>
          <w:rFonts w:eastAsia="Times New Roman" w:cstheme="minorHAnsi"/>
          <w:b/>
          <w:bCs/>
          <w:sz w:val="28"/>
          <w:szCs w:val="28"/>
          <w:u w:val="single"/>
          <w:lang w:eastAsia="en-GB"/>
        </w:rPr>
      </w:pPr>
      <w:r w:rsidRPr="00046B00">
        <w:rPr>
          <w:rFonts w:eastAsia="Times New Roman" w:cstheme="minorHAnsi"/>
          <w:b/>
          <w:bCs/>
          <w:sz w:val="28"/>
          <w:szCs w:val="28"/>
          <w:u w:val="single"/>
          <w:lang w:eastAsia="en-GB"/>
        </w:rPr>
        <w:t xml:space="preserve">The Importance of Personal Development </w:t>
      </w:r>
    </w:p>
    <w:p w14:paraId="06C7DBAA" w14:textId="77777777" w:rsidR="00046B00" w:rsidRPr="00046B00" w:rsidRDefault="00046B00" w:rsidP="009F002F">
      <w:pPr>
        <w:spacing w:before="100" w:beforeAutospacing="1" w:after="100" w:afterAutospacing="1" w:line="240" w:lineRule="auto"/>
        <w:rPr>
          <w:rFonts w:eastAsia="Times New Roman" w:cstheme="minorHAnsi"/>
          <w:b/>
          <w:bCs/>
          <w:sz w:val="28"/>
          <w:szCs w:val="28"/>
          <w:u w:val="single"/>
          <w:lang w:eastAsia="en-GB"/>
        </w:rPr>
      </w:pPr>
    </w:p>
    <w:p w14:paraId="144366D4" w14:textId="52B45891" w:rsidR="00D2243F" w:rsidRDefault="00D2243F" w:rsidP="00D2243F">
      <w:pPr>
        <w:spacing w:before="100" w:beforeAutospacing="1" w:after="100" w:afterAutospacing="1" w:line="240" w:lineRule="auto"/>
        <w:rPr>
          <w:rFonts w:eastAsia="Times New Roman" w:cstheme="minorHAnsi"/>
          <w:sz w:val="28"/>
          <w:szCs w:val="28"/>
          <w:lang w:eastAsia="en-GB"/>
        </w:rPr>
      </w:pPr>
      <w:r w:rsidRPr="00046B00">
        <w:rPr>
          <w:rFonts w:eastAsia="Times New Roman" w:cstheme="minorHAnsi"/>
          <w:sz w:val="28"/>
          <w:szCs w:val="28"/>
          <w:lang w:eastAsia="en-GB"/>
        </w:rPr>
        <w:t xml:space="preserve">Personal development helps young people understand themselves, manage challenges, and build the emotional skills they need for school, </w:t>
      </w:r>
      <w:r w:rsidR="00EA1345" w:rsidRPr="00046B00">
        <w:rPr>
          <w:rFonts w:eastAsia="Times New Roman" w:cstheme="minorHAnsi"/>
          <w:sz w:val="28"/>
          <w:szCs w:val="28"/>
          <w:lang w:eastAsia="en-GB"/>
        </w:rPr>
        <w:t>relationships,</w:t>
      </w:r>
      <w:r w:rsidRPr="00046B00">
        <w:rPr>
          <w:rFonts w:eastAsia="Times New Roman" w:cstheme="minorHAnsi"/>
          <w:sz w:val="28"/>
          <w:szCs w:val="28"/>
          <w:lang w:eastAsia="en-GB"/>
        </w:rPr>
        <w:t xml:space="preserve"> and adult life. During the teenage years, students experience rapid changes in their brains, </w:t>
      </w:r>
      <w:r w:rsidR="00EA1345" w:rsidRPr="00046B00">
        <w:rPr>
          <w:rFonts w:eastAsia="Times New Roman" w:cstheme="minorHAnsi"/>
          <w:sz w:val="28"/>
          <w:szCs w:val="28"/>
          <w:lang w:eastAsia="en-GB"/>
        </w:rPr>
        <w:t>bodies,</w:t>
      </w:r>
      <w:r w:rsidRPr="00046B00">
        <w:rPr>
          <w:rFonts w:eastAsia="Times New Roman" w:cstheme="minorHAnsi"/>
          <w:sz w:val="28"/>
          <w:szCs w:val="28"/>
          <w:lang w:eastAsia="en-GB"/>
        </w:rPr>
        <w:t xml:space="preserve"> and social worlds. Learning how to recognise emotions, cope with stress and develop healthy habits supports mental wellbeing, builds </w:t>
      </w:r>
      <w:r w:rsidR="00EA1345" w:rsidRPr="00046B00">
        <w:rPr>
          <w:rFonts w:eastAsia="Times New Roman" w:cstheme="minorHAnsi"/>
          <w:sz w:val="28"/>
          <w:szCs w:val="28"/>
          <w:lang w:eastAsia="en-GB"/>
        </w:rPr>
        <w:t>resilience,</w:t>
      </w:r>
      <w:r w:rsidRPr="00046B00">
        <w:rPr>
          <w:rFonts w:eastAsia="Times New Roman" w:cstheme="minorHAnsi"/>
          <w:sz w:val="28"/>
          <w:szCs w:val="28"/>
          <w:lang w:eastAsia="en-GB"/>
        </w:rPr>
        <w:t xml:space="preserve"> and helps students feel more confident and in control. When parents and carers talk openly about these topics at home, it reinforces learning and shows young people that their wellbeing really matters</w:t>
      </w:r>
    </w:p>
    <w:p w14:paraId="6BB687B8" w14:textId="77777777" w:rsidR="00046B00" w:rsidRPr="00046B00" w:rsidRDefault="00046B00" w:rsidP="00D2243F">
      <w:pPr>
        <w:spacing w:before="100" w:beforeAutospacing="1" w:after="100" w:afterAutospacing="1" w:line="240" w:lineRule="auto"/>
        <w:rPr>
          <w:rFonts w:eastAsia="Times New Roman" w:cstheme="minorHAnsi"/>
          <w:sz w:val="28"/>
          <w:szCs w:val="28"/>
          <w:u w:val="single"/>
          <w:lang w:eastAsia="en-GB"/>
        </w:rPr>
      </w:pPr>
    </w:p>
    <w:p w14:paraId="51447797" w14:textId="48816FCB" w:rsidR="00FC0584" w:rsidRPr="00046B00" w:rsidRDefault="00FC0584" w:rsidP="00FC0584">
      <w:pPr>
        <w:spacing w:before="100" w:beforeAutospacing="1" w:after="100" w:afterAutospacing="1" w:line="240" w:lineRule="auto"/>
        <w:rPr>
          <w:rFonts w:eastAsia="Times New Roman" w:cstheme="minorHAnsi"/>
          <w:sz w:val="28"/>
          <w:szCs w:val="28"/>
          <w:u w:val="single"/>
          <w:lang w:eastAsia="en-GB"/>
        </w:rPr>
      </w:pPr>
      <w:r w:rsidRPr="00046B00">
        <w:rPr>
          <w:rFonts w:eastAsia="Times New Roman" w:cstheme="minorHAnsi"/>
          <w:b/>
          <w:bCs/>
          <w:sz w:val="28"/>
          <w:szCs w:val="28"/>
          <w:u w:val="single"/>
          <w:lang w:eastAsia="en-GB"/>
        </w:rPr>
        <w:t>Curriculum Topic Overview – Year 8 S</w:t>
      </w:r>
      <w:r w:rsidR="00046B00" w:rsidRPr="00046B00">
        <w:rPr>
          <w:rFonts w:eastAsia="Times New Roman" w:cstheme="minorHAnsi"/>
          <w:b/>
          <w:bCs/>
          <w:sz w:val="28"/>
          <w:szCs w:val="28"/>
          <w:u w:val="single"/>
          <w:lang w:eastAsia="en-GB"/>
        </w:rPr>
        <w:t>ummer</w:t>
      </w:r>
      <w:r w:rsidRPr="00046B00">
        <w:rPr>
          <w:rFonts w:eastAsia="Times New Roman" w:cstheme="minorHAnsi"/>
          <w:b/>
          <w:bCs/>
          <w:sz w:val="28"/>
          <w:szCs w:val="28"/>
          <w:u w:val="single"/>
          <w:lang w:eastAsia="en-GB"/>
        </w:rPr>
        <w:t xml:space="preserve"> Half Term </w:t>
      </w:r>
      <w:r w:rsidR="00046B00" w:rsidRPr="00046B00">
        <w:rPr>
          <w:rFonts w:eastAsia="Times New Roman" w:cstheme="minorHAnsi"/>
          <w:b/>
          <w:bCs/>
          <w:sz w:val="28"/>
          <w:szCs w:val="28"/>
          <w:u w:val="single"/>
          <w:lang w:eastAsia="en-GB"/>
        </w:rPr>
        <w:t>1</w:t>
      </w:r>
    </w:p>
    <w:p w14:paraId="4246A75B" w14:textId="77777777" w:rsidR="00046B00" w:rsidRPr="00046B00" w:rsidRDefault="00046B00" w:rsidP="00046B00">
      <w:pPr>
        <w:pStyle w:val="NormalWeb"/>
        <w:rPr>
          <w:rFonts w:asciiTheme="minorHAnsi" w:hAnsiTheme="minorHAnsi" w:cstheme="minorHAnsi"/>
          <w:sz w:val="28"/>
          <w:szCs w:val="28"/>
        </w:rPr>
      </w:pPr>
      <w:r w:rsidRPr="00046B00">
        <w:rPr>
          <w:rStyle w:val="Strong"/>
          <w:rFonts w:asciiTheme="minorHAnsi" w:hAnsiTheme="minorHAnsi" w:cstheme="minorHAnsi"/>
          <w:sz w:val="28"/>
          <w:szCs w:val="28"/>
        </w:rPr>
        <w:t>Power Dynamics &amp; Consent</w:t>
      </w:r>
      <w:r w:rsidRPr="00046B00">
        <w:rPr>
          <w:rFonts w:asciiTheme="minorHAnsi" w:hAnsiTheme="minorHAnsi" w:cstheme="minorHAnsi"/>
          <w:sz w:val="28"/>
          <w:szCs w:val="28"/>
        </w:rPr>
        <w:br/>
        <w:t>Students explore how power can exist in relationships due to age, status, gender, or social influence, and how this can affect the ability to give genuine consent. The topic reinforces that consent must always be freely given, informed, and mutual.</w:t>
      </w:r>
    </w:p>
    <w:p w14:paraId="2F92A1DD" w14:textId="77777777" w:rsidR="00046B00" w:rsidRPr="00046B00" w:rsidRDefault="00046B00" w:rsidP="00046B00">
      <w:pPr>
        <w:pStyle w:val="NormalWeb"/>
        <w:rPr>
          <w:rFonts w:asciiTheme="minorHAnsi" w:hAnsiTheme="minorHAnsi" w:cstheme="minorHAnsi"/>
          <w:sz w:val="28"/>
          <w:szCs w:val="28"/>
        </w:rPr>
      </w:pPr>
      <w:r w:rsidRPr="00046B00">
        <w:rPr>
          <w:rStyle w:val="Strong"/>
          <w:rFonts w:asciiTheme="minorHAnsi" w:hAnsiTheme="minorHAnsi" w:cstheme="minorHAnsi"/>
          <w:sz w:val="28"/>
          <w:szCs w:val="28"/>
        </w:rPr>
        <w:t>Discussing Pornography</w:t>
      </w:r>
      <w:r w:rsidRPr="00046B00">
        <w:rPr>
          <w:rFonts w:asciiTheme="minorHAnsi" w:hAnsiTheme="minorHAnsi" w:cstheme="minorHAnsi"/>
          <w:sz w:val="28"/>
          <w:szCs w:val="28"/>
        </w:rPr>
        <w:br/>
        <w:t>Students learn about the potential impact of pornography on expectations, relationships, and body image. The focus is on promoting critical thinking, understanding unrealistic portrayals, and encouraging healthy attitudes towards relationships.</w:t>
      </w:r>
    </w:p>
    <w:p w14:paraId="27586AF0" w14:textId="77777777" w:rsidR="00046B00" w:rsidRPr="00046B00" w:rsidRDefault="00046B00" w:rsidP="00046B00">
      <w:pPr>
        <w:pStyle w:val="NormalWeb"/>
        <w:rPr>
          <w:rFonts w:asciiTheme="minorHAnsi" w:hAnsiTheme="minorHAnsi" w:cstheme="minorHAnsi"/>
          <w:sz w:val="28"/>
          <w:szCs w:val="28"/>
        </w:rPr>
      </w:pPr>
      <w:r w:rsidRPr="00046B00">
        <w:rPr>
          <w:rStyle w:val="Strong"/>
          <w:rFonts w:asciiTheme="minorHAnsi" w:hAnsiTheme="minorHAnsi" w:cstheme="minorHAnsi"/>
          <w:sz w:val="28"/>
          <w:szCs w:val="28"/>
        </w:rPr>
        <w:t>Assessing the Trustworthiness of Others</w:t>
      </w:r>
      <w:r w:rsidRPr="00046B00">
        <w:rPr>
          <w:rFonts w:asciiTheme="minorHAnsi" w:hAnsiTheme="minorHAnsi" w:cstheme="minorHAnsi"/>
          <w:sz w:val="28"/>
          <w:szCs w:val="28"/>
        </w:rPr>
        <w:br/>
        <w:t>This area helps students develop skills to recognise trustworthy and untrustworthy behaviours, understand healthy boundaries, and know when and how to seek help if they feel uncomfortable or unsafe.</w:t>
      </w:r>
    </w:p>
    <w:p w14:paraId="7638E1DE" w14:textId="3D98950C" w:rsidR="00046B00" w:rsidRDefault="00046B00" w:rsidP="00046B00">
      <w:pPr>
        <w:pStyle w:val="NormalWeb"/>
        <w:rPr>
          <w:rFonts w:asciiTheme="minorHAnsi" w:hAnsiTheme="minorHAnsi" w:cstheme="minorHAnsi"/>
          <w:sz w:val="28"/>
          <w:szCs w:val="28"/>
        </w:rPr>
      </w:pPr>
      <w:r w:rsidRPr="00046B00">
        <w:rPr>
          <w:rStyle w:val="Strong"/>
          <w:rFonts w:asciiTheme="minorHAnsi" w:hAnsiTheme="minorHAnsi" w:cstheme="minorHAnsi"/>
          <w:sz w:val="28"/>
          <w:szCs w:val="28"/>
        </w:rPr>
        <w:t>Introduction to FGM (Female Genital Mutilation)</w:t>
      </w:r>
      <w:r w:rsidRPr="00046B00">
        <w:rPr>
          <w:rFonts w:asciiTheme="minorHAnsi" w:hAnsiTheme="minorHAnsi" w:cstheme="minorHAnsi"/>
          <w:sz w:val="28"/>
          <w:szCs w:val="28"/>
        </w:rPr>
        <w:br/>
        <w:t>Students are introduced to what FGM is, why it is harmful and illegal in the UK, and the importance of safeguarding, bodily autonomy, and seeking help if they are worried about themselves or someone else</w:t>
      </w:r>
      <w:r>
        <w:rPr>
          <w:rFonts w:asciiTheme="minorHAnsi" w:hAnsiTheme="minorHAnsi" w:cstheme="minorHAnsi"/>
          <w:sz w:val="28"/>
          <w:szCs w:val="28"/>
        </w:rPr>
        <w:t>.</w:t>
      </w:r>
    </w:p>
    <w:p w14:paraId="219AD48A" w14:textId="4BD86A2E" w:rsidR="00046B00" w:rsidRDefault="00046B00" w:rsidP="00046B00">
      <w:pPr>
        <w:pStyle w:val="NormalWeb"/>
        <w:rPr>
          <w:rFonts w:asciiTheme="minorHAnsi" w:hAnsiTheme="minorHAnsi" w:cstheme="minorHAnsi"/>
          <w:sz w:val="28"/>
          <w:szCs w:val="28"/>
        </w:rPr>
      </w:pPr>
    </w:p>
    <w:p w14:paraId="398C3404" w14:textId="77777777" w:rsidR="00046B00" w:rsidRPr="00046B00" w:rsidRDefault="00046B00" w:rsidP="00046B00">
      <w:pPr>
        <w:pStyle w:val="NormalWeb"/>
        <w:rPr>
          <w:rFonts w:asciiTheme="minorHAnsi" w:hAnsiTheme="minorHAnsi" w:cstheme="minorHAnsi"/>
          <w:sz w:val="28"/>
          <w:szCs w:val="28"/>
        </w:rPr>
      </w:pPr>
    </w:p>
    <w:p w14:paraId="7F3DE9A5" w14:textId="77777777" w:rsidR="00046B00" w:rsidRPr="00046B00" w:rsidRDefault="00046B00" w:rsidP="00046B00">
      <w:pPr>
        <w:pStyle w:val="Heading3"/>
        <w:rPr>
          <w:rFonts w:asciiTheme="minorHAnsi" w:hAnsiTheme="minorHAnsi" w:cstheme="minorHAnsi"/>
          <w:color w:val="auto"/>
          <w:sz w:val="28"/>
          <w:szCs w:val="28"/>
          <w:u w:val="single"/>
        </w:rPr>
      </w:pPr>
      <w:r w:rsidRPr="00046B00">
        <w:rPr>
          <w:rStyle w:val="Strong"/>
          <w:rFonts w:asciiTheme="minorHAnsi" w:hAnsiTheme="minorHAnsi" w:cstheme="minorHAnsi"/>
          <w:color w:val="auto"/>
          <w:sz w:val="28"/>
          <w:szCs w:val="28"/>
          <w:u w:val="single"/>
        </w:rPr>
        <w:lastRenderedPageBreak/>
        <w:t>Reflection Questions You Can Discuss at Home</w:t>
      </w:r>
    </w:p>
    <w:p w14:paraId="053963A5" w14:textId="77777777" w:rsidR="00046B00" w:rsidRPr="00046B00" w:rsidRDefault="00046B00" w:rsidP="00046B00">
      <w:pPr>
        <w:pStyle w:val="NormalWeb"/>
        <w:numPr>
          <w:ilvl w:val="0"/>
          <w:numId w:val="4"/>
        </w:numPr>
        <w:rPr>
          <w:rFonts w:asciiTheme="minorHAnsi" w:hAnsiTheme="minorHAnsi" w:cstheme="minorHAnsi"/>
          <w:sz w:val="28"/>
          <w:szCs w:val="28"/>
        </w:rPr>
      </w:pPr>
      <w:r w:rsidRPr="00046B00">
        <w:rPr>
          <w:rFonts w:asciiTheme="minorHAnsi" w:hAnsiTheme="minorHAnsi" w:cstheme="minorHAnsi"/>
          <w:sz w:val="28"/>
          <w:szCs w:val="28"/>
        </w:rPr>
        <w:t>How can power differences (such as age, popularity, or authority) affect someone’s ability to give or refuse consent? Why is mutual respect important in all relationships?</w:t>
      </w:r>
    </w:p>
    <w:p w14:paraId="593D433C" w14:textId="77777777" w:rsidR="00046B00" w:rsidRPr="00046B00" w:rsidRDefault="00046B00" w:rsidP="00046B00">
      <w:pPr>
        <w:pStyle w:val="NormalWeb"/>
        <w:numPr>
          <w:ilvl w:val="0"/>
          <w:numId w:val="4"/>
        </w:numPr>
        <w:rPr>
          <w:rFonts w:asciiTheme="minorHAnsi" w:hAnsiTheme="minorHAnsi" w:cstheme="minorHAnsi"/>
          <w:sz w:val="28"/>
          <w:szCs w:val="28"/>
        </w:rPr>
      </w:pPr>
      <w:r w:rsidRPr="00046B00">
        <w:rPr>
          <w:rFonts w:asciiTheme="minorHAnsi" w:hAnsiTheme="minorHAnsi" w:cstheme="minorHAnsi"/>
          <w:sz w:val="28"/>
          <w:szCs w:val="28"/>
        </w:rPr>
        <w:t>How might pornography create unrealistic expectations about relationships or bodies? Why is it important to think critically about what we see online?</w:t>
      </w:r>
    </w:p>
    <w:p w14:paraId="1E493562" w14:textId="77777777" w:rsidR="00046B00" w:rsidRPr="00046B00" w:rsidRDefault="00046B00" w:rsidP="00046B00">
      <w:pPr>
        <w:pStyle w:val="NormalWeb"/>
        <w:numPr>
          <w:ilvl w:val="0"/>
          <w:numId w:val="4"/>
        </w:numPr>
        <w:rPr>
          <w:rFonts w:asciiTheme="minorHAnsi" w:hAnsiTheme="minorHAnsi" w:cstheme="minorHAnsi"/>
          <w:sz w:val="28"/>
          <w:szCs w:val="28"/>
        </w:rPr>
      </w:pPr>
      <w:r w:rsidRPr="00046B00">
        <w:rPr>
          <w:rFonts w:asciiTheme="minorHAnsi" w:hAnsiTheme="minorHAnsi" w:cstheme="minorHAnsi"/>
          <w:sz w:val="28"/>
          <w:szCs w:val="28"/>
        </w:rPr>
        <w:t>What behaviours make someone seem trustworthy or untrustworthy? If something doesn’t feel right, who could you talk to for support?</w:t>
      </w:r>
    </w:p>
    <w:p w14:paraId="7991A93F" w14:textId="77777777" w:rsidR="00046B00" w:rsidRPr="00046B00" w:rsidRDefault="00046B00" w:rsidP="00046B00">
      <w:pPr>
        <w:pStyle w:val="NormalWeb"/>
        <w:numPr>
          <w:ilvl w:val="0"/>
          <w:numId w:val="4"/>
        </w:numPr>
        <w:rPr>
          <w:rFonts w:asciiTheme="minorHAnsi" w:hAnsiTheme="minorHAnsi" w:cstheme="minorHAnsi"/>
          <w:sz w:val="28"/>
          <w:szCs w:val="28"/>
        </w:rPr>
      </w:pPr>
      <w:r w:rsidRPr="00046B00">
        <w:rPr>
          <w:rFonts w:asciiTheme="minorHAnsi" w:hAnsiTheme="minorHAnsi" w:cstheme="minorHAnsi"/>
          <w:sz w:val="28"/>
          <w:szCs w:val="28"/>
        </w:rPr>
        <w:t>Why is it important to understand that FGM is harmful and illegal? How can awareness help protect young people and promote respect for bodily autonomy?</w:t>
      </w:r>
    </w:p>
    <w:p w14:paraId="186DA61B" w14:textId="05276F99" w:rsidR="00FC0584" w:rsidRPr="00046B00" w:rsidRDefault="00FC0584" w:rsidP="00FC0584">
      <w:pPr>
        <w:spacing w:before="100" w:beforeAutospacing="1" w:after="100" w:afterAutospacing="1" w:line="240" w:lineRule="auto"/>
        <w:rPr>
          <w:rFonts w:eastAsia="Times New Roman" w:cstheme="minorHAnsi"/>
          <w:sz w:val="28"/>
          <w:szCs w:val="28"/>
          <w:lang w:eastAsia="en-GB"/>
        </w:rPr>
      </w:pPr>
      <w:r w:rsidRPr="00046B00">
        <w:rPr>
          <w:rFonts w:eastAsia="Times New Roman" w:cstheme="minorHAnsi"/>
          <w:sz w:val="28"/>
          <w:szCs w:val="28"/>
          <w:lang w:eastAsia="en-GB"/>
        </w:rPr>
        <w:t>Encouraging regular, relaxed conversations around these questions can help your child feel supported, understood, and more confident in managing their health and wellbeing.</w:t>
      </w:r>
    </w:p>
    <w:p w14:paraId="2B23CC7B" w14:textId="54F106A4" w:rsidR="007418DC" w:rsidRPr="00FC0584" w:rsidRDefault="00046B00" w:rsidP="007418DC">
      <w:pPr>
        <w:spacing w:before="100" w:beforeAutospacing="1" w:after="100" w:afterAutospacing="1" w:line="240" w:lineRule="auto"/>
        <w:rPr>
          <w:rFonts w:eastAsia="Times New Roman" w:cstheme="minorHAnsi"/>
          <w:sz w:val="28"/>
          <w:szCs w:val="28"/>
          <w:lang w:eastAsia="en-GB"/>
        </w:rPr>
      </w:pPr>
      <w:r w:rsidRPr="00046B00">
        <w:rPr>
          <w:rFonts w:cstheme="minorHAnsi"/>
          <w:noProof/>
          <w:sz w:val="28"/>
          <w:szCs w:val="28"/>
        </w:rPr>
        <w:drawing>
          <wp:anchor distT="0" distB="0" distL="114300" distR="114300" simplePos="0" relativeHeight="251658240" behindDoc="1" locked="0" layoutInCell="1" allowOverlap="1" wp14:anchorId="124CFBCE" wp14:editId="49515F5E">
            <wp:simplePos x="0" y="0"/>
            <wp:positionH relativeFrom="margin">
              <wp:posOffset>1728507</wp:posOffset>
            </wp:positionH>
            <wp:positionV relativeFrom="paragraph">
              <wp:posOffset>7193</wp:posOffset>
            </wp:positionV>
            <wp:extent cx="4314825" cy="3373120"/>
            <wp:effectExtent l="0" t="0" r="9525" b="0"/>
            <wp:wrapTight wrapText="bothSides">
              <wp:wrapPolygon edited="0">
                <wp:start x="0" y="0"/>
                <wp:lineTo x="0" y="21470"/>
                <wp:lineTo x="21552" y="21470"/>
                <wp:lineTo x="215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4825" cy="3373120"/>
                    </a:xfrm>
                    <a:prstGeom prst="rect">
                      <a:avLst/>
                    </a:prstGeom>
                    <a:noFill/>
                  </pic:spPr>
                </pic:pic>
              </a:graphicData>
            </a:graphic>
            <wp14:sizeRelH relativeFrom="margin">
              <wp14:pctWidth>0</wp14:pctWidth>
            </wp14:sizeRelH>
            <wp14:sizeRelV relativeFrom="margin">
              <wp14:pctHeight>0</wp14:pctHeight>
            </wp14:sizeRelV>
          </wp:anchor>
        </w:drawing>
      </w:r>
    </w:p>
    <w:p w14:paraId="4ABF34FC" w14:textId="5BDCD8C8" w:rsidR="00D2243F" w:rsidRPr="007418DC" w:rsidRDefault="00D2243F" w:rsidP="007418DC">
      <w:pPr>
        <w:spacing w:before="100" w:beforeAutospacing="1" w:after="100" w:afterAutospacing="1" w:line="240" w:lineRule="auto"/>
        <w:rPr>
          <w:rFonts w:cstheme="minorHAnsi"/>
          <w:sz w:val="28"/>
          <w:szCs w:val="28"/>
        </w:rPr>
      </w:pPr>
    </w:p>
    <w:sectPr w:rsidR="00D2243F" w:rsidRPr="00741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645AF"/>
    <w:multiLevelType w:val="multilevel"/>
    <w:tmpl w:val="008C6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984748"/>
    <w:multiLevelType w:val="multilevel"/>
    <w:tmpl w:val="B400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AA4DB6"/>
    <w:multiLevelType w:val="multilevel"/>
    <w:tmpl w:val="08E2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127CBE"/>
    <w:multiLevelType w:val="multilevel"/>
    <w:tmpl w:val="C68C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287685">
    <w:abstractNumId w:val="0"/>
  </w:num>
  <w:num w:numId="2" w16cid:durableId="1945653576">
    <w:abstractNumId w:val="1"/>
  </w:num>
  <w:num w:numId="3" w16cid:durableId="658117266">
    <w:abstractNumId w:val="3"/>
  </w:num>
  <w:num w:numId="4" w16cid:durableId="1175612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3F"/>
    <w:rsid w:val="00046B00"/>
    <w:rsid w:val="00374B2F"/>
    <w:rsid w:val="004D6A65"/>
    <w:rsid w:val="006138F4"/>
    <w:rsid w:val="007418DC"/>
    <w:rsid w:val="008337D6"/>
    <w:rsid w:val="009F002F"/>
    <w:rsid w:val="00AD6C4B"/>
    <w:rsid w:val="00D2243F"/>
    <w:rsid w:val="00EA1345"/>
    <w:rsid w:val="00FC0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B73F"/>
  <w15:chartTrackingRefBased/>
  <w15:docId w15:val="{5CE52080-B71D-4E31-9B19-76E119341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224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046B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4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D224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243F"/>
    <w:rPr>
      <w:b/>
      <w:bCs/>
    </w:rPr>
  </w:style>
  <w:style w:type="paragraph" w:styleId="ListParagraph">
    <w:name w:val="List Paragraph"/>
    <w:basedOn w:val="Normal"/>
    <w:uiPriority w:val="34"/>
    <w:qFormat/>
    <w:rsid w:val="00D2243F"/>
    <w:pPr>
      <w:ind w:left="720"/>
      <w:contextualSpacing/>
    </w:pPr>
  </w:style>
  <w:style w:type="character" w:customStyle="1" w:styleId="Heading3Char">
    <w:name w:val="Heading 3 Char"/>
    <w:basedOn w:val="DefaultParagraphFont"/>
    <w:link w:val="Heading3"/>
    <w:uiPriority w:val="9"/>
    <w:semiHidden/>
    <w:rsid w:val="00046B0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62">
      <w:bodyDiv w:val="1"/>
      <w:marLeft w:val="0"/>
      <w:marRight w:val="0"/>
      <w:marTop w:val="0"/>
      <w:marBottom w:val="0"/>
      <w:divBdr>
        <w:top w:val="none" w:sz="0" w:space="0" w:color="auto"/>
        <w:left w:val="none" w:sz="0" w:space="0" w:color="auto"/>
        <w:bottom w:val="none" w:sz="0" w:space="0" w:color="auto"/>
        <w:right w:val="none" w:sz="0" w:space="0" w:color="auto"/>
      </w:divBdr>
    </w:div>
    <w:div w:id="531695475">
      <w:bodyDiv w:val="1"/>
      <w:marLeft w:val="0"/>
      <w:marRight w:val="0"/>
      <w:marTop w:val="0"/>
      <w:marBottom w:val="0"/>
      <w:divBdr>
        <w:top w:val="none" w:sz="0" w:space="0" w:color="auto"/>
        <w:left w:val="none" w:sz="0" w:space="0" w:color="auto"/>
        <w:bottom w:val="none" w:sz="0" w:space="0" w:color="auto"/>
        <w:right w:val="none" w:sz="0" w:space="0" w:color="auto"/>
      </w:divBdr>
    </w:div>
    <w:div w:id="571938787">
      <w:bodyDiv w:val="1"/>
      <w:marLeft w:val="0"/>
      <w:marRight w:val="0"/>
      <w:marTop w:val="0"/>
      <w:marBottom w:val="0"/>
      <w:divBdr>
        <w:top w:val="none" w:sz="0" w:space="0" w:color="auto"/>
        <w:left w:val="none" w:sz="0" w:space="0" w:color="auto"/>
        <w:bottom w:val="none" w:sz="0" w:space="0" w:color="auto"/>
        <w:right w:val="none" w:sz="0" w:space="0" w:color="auto"/>
      </w:divBdr>
    </w:div>
    <w:div w:id="1431662754">
      <w:bodyDiv w:val="1"/>
      <w:marLeft w:val="0"/>
      <w:marRight w:val="0"/>
      <w:marTop w:val="0"/>
      <w:marBottom w:val="0"/>
      <w:divBdr>
        <w:top w:val="none" w:sz="0" w:space="0" w:color="auto"/>
        <w:left w:val="none" w:sz="0" w:space="0" w:color="auto"/>
        <w:bottom w:val="none" w:sz="0" w:space="0" w:color="auto"/>
        <w:right w:val="none" w:sz="0" w:space="0" w:color="auto"/>
      </w:divBdr>
    </w:div>
    <w:div w:id="1601333058">
      <w:bodyDiv w:val="1"/>
      <w:marLeft w:val="0"/>
      <w:marRight w:val="0"/>
      <w:marTop w:val="0"/>
      <w:marBottom w:val="0"/>
      <w:divBdr>
        <w:top w:val="none" w:sz="0" w:space="0" w:color="auto"/>
        <w:left w:val="none" w:sz="0" w:space="0" w:color="auto"/>
        <w:bottom w:val="none" w:sz="0" w:space="0" w:color="auto"/>
        <w:right w:val="none" w:sz="0" w:space="0" w:color="auto"/>
      </w:divBdr>
    </w:div>
    <w:div w:id="189218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381</Words>
  <Characters>2176</Characters>
  <Application>Microsoft Office Word</Application>
  <DocSecurity>0</DocSecurity>
  <Lines>18</Lines>
  <Paragraphs>5</Paragraphs>
  <ScaleCrop>false</ScaleCrop>
  <Company>Bridgewater High School</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E. Magee</dc:creator>
  <cp:keywords/>
  <dc:description/>
  <cp:lastModifiedBy>Miss. E. Magee</cp:lastModifiedBy>
  <cp:revision>11</cp:revision>
  <dcterms:created xsi:type="dcterms:W3CDTF">2026-01-08T13:19:00Z</dcterms:created>
  <dcterms:modified xsi:type="dcterms:W3CDTF">2026-02-11T12:08:00Z</dcterms:modified>
</cp:coreProperties>
</file>